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charts/colors1.xml" ContentType="application/vnd.ms-office.chartcolorsty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785" w:rsidRPr="00751022" w:rsidRDefault="00F13785" w:rsidP="00F13785">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val="en-US"/>
        </w:rPr>
        <w:pict>
          <v:shapetype id="_x0000_t202" coordsize="21600,21600" o:spt="202" path="m,l,21600r21600,l21600,xe">
            <v:stroke joinstyle="miter"/>
            <v:path gradientshapeok="t" o:connecttype="rect"/>
          </v:shapetype>
          <v:shape id="_x0000_s1032" type="#_x0000_t202" style="position:absolute;left:0;text-align:left;margin-left:459.75pt;margin-top:-45pt;width:34.5pt;height:30pt;z-index:251669504" stroked="f">
            <v:textbox>
              <w:txbxContent>
                <w:p w:rsidR="00F13785" w:rsidRDefault="00F13785"/>
              </w:txbxContent>
            </v:textbox>
          </v:shape>
        </w:pict>
      </w:r>
      <w:r w:rsidRPr="00751022">
        <w:rPr>
          <w:rFonts w:ascii="Times New Roman" w:hAnsi="Times New Roman" w:cs="Times New Roman"/>
          <w:b/>
          <w:sz w:val="28"/>
          <w:szCs w:val="28"/>
        </w:rPr>
        <w:t>ECONOMIC ASSESSMENT OF THE CONTRIBUTION OF N</w:t>
      </w:r>
      <w:r>
        <w:rPr>
          <w:rFonts w:ascii="Times New Roman" w:hAnsi="Times New Roman" w:cs="Times New Roman"/>
          <w:b/>
          <w:sz w:val="28"/>
          <w:szCs w:val="28"/>
        </w:rPr>
        <w:t>ON-TIMBER FOREST PRODUCTS (NTFPs</w:t>
      </w:r>
      <w:r w:rsidRPr="00751022">
        <w:rPr>
          <w:rFonts w:ascii="Times New Roman" w:hAnsi="Times New Roman" w:cs="Times New Roman"/>
          <w:b/>
          <w:sz w:val="28"/>
          <w:szCs w:val="28"/>
        </w:rPr>
        <w:t>) TO THE LIVELIHOODS OF THE RURAL DWELLERS IN ANAMBRA STATE, NIGERIA</w:t>
      </w:r>
    </w:p>
    <w:p w:rsidR="00F13785"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r w:rsidRPr="00751022">
        <w:rPr>
          <w:rFonts w:ascii="Times New Roman" w:hAnsi="Times New Roman" w:cs="Times New Roman"/>
          <w:b/>
          <w:sz w:val="28"/>
          <w:szCs w:val="28"/>
        </w:rPr>
        <w:t>BY</w:t>
      </w:r>
    </w:p>
    <w:p w:rsidR="00F13785" w:rsidRPr="00751022"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r w:rsidRPr="00751022">
        <w:rPr>
          <w:rFonts w:ascii="Times New Roman" w:hAnsi="Times New Roman" w:cs="Times New Roman"/>
          <w:b/>
          <w:sz w:val="28"/>
          <w:szCs w:val="28"/>
        </w:rPr>
        <w:t>CHIGBOGU, JONES CHIDUBEM</w:t>
      </w:r>
    </w:p>
    <w:p w:rsidR="00F13785" w:rsidRDefault="00F13785" w:rsidP="00F13785">
      <w:pPr>
        <w:spacing w:line="480" w:lineRule="auto"/>
        <w:jc w:val="center"/>
        <w:rPr>
          <w:rFonts w:ascii="Times New Roman" w:hAnsi="Times New Roman" w:cs="Times New Roman"/>
          <w:b/>
          <w:sz w:val="28"/>
          <w:szCs w:val="28"/>
        </w:rPr>
      </w:pPr>
      <w:r w:rsidRPr="00751022">
        <w:rPr>
          <w:rFonts w:ascii="Times New Roman" w:hAnsi="Times New Roman" w:cs="Times New Roman"/>
          <w:b/>
          <w:sz w:val="28"/>
          <w:szCs w:val="28"/>
        </w:rPr>
        <w:t>(PG/M.Sc</w:t>
      </w:r>
      <w:r>
        <w:rPr>
          <w:rFonts w:ascii="Times New Roman" w:hAnsi="Times New Roman" w:cs="Times New Roman"/>
          <w:b/>
          <w:sz w:val="28"/>
          <w:szCs w:val="28"/>
        </w:rPr>
        <w:t>.</w:t>
      </w:r>
      <w:r w:rsidRPr="00751022">
        <w:rPr>
          <w:rFonts w:ascii="Times New Roman" w:hAnsi="Times New Roman" w:cs="Times New Roman"/>
          <w:b/>
          <w:sz w:val="28"/>
          <w:szCs w:val="28"/>
        </w:rPr>
        <w:t>/15/77765)</w:t>
      </w:r>
    </w:p>
    <w:p w:rsidR="00F13785" w:rsidRPr="00751022"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p>
    <w:p w:rsidR="00F13785" w:rsidRDefault="00F13785" w:rsidP="00F13785">
      <w:pPr>
        <w:spacing w:line="480" w:lineRule="auto"/>
        <w:jc w:val="center"/>
        <w:rPr>
          <w:rFonts w:ascii="Times New Roman" w:hAnsi="Times New Roman" w:cs="Times New Roman"/>
          <w:b/>
          <w:sz w:val="28"/>
          <w:szCs w:val="28"/>
        </w:rPr>
      </w:pPr>
    </w:p>
    <w:p w:rsidR="00F13785" w:rsidRDefault="00F13785" w:rsidP="00F13785">
      <w:pPr>
        <w:spacing w:line="480" w:lineRule="auto"/>
        <w:jc w:val="center"/>
        <w:rPr>
          <w:rFonts w:ascii="Times New Roman" w:hAnsi="Times New Roman" w:cs="Times New Roman"/>
          <w:b/>
          <w:sz w:val="28"/>
          <w:szCs w:val="28"/>
        </w:rPr>
      </w:pPr>
    </w:p>
    <w:p w:rsidR="00F13785"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p>
    <w:p w:rsidR="00F13785" w:rsidRDefault="00F13785" w:rsidP="00F13785">
      <w:pPr>
        <w:spacing w:line="480" w:lineRule="auto"/>
        <w:jc w:val="center"/>
        <w:rPr>
          <w:rFonts w:ascii="Times New Roman" w:hAnsi="Times New Roman" w:cs="Times New Roman"/>
          <w:b/>
          <w:sz w:val="28"/>
          <w:szCs w:val="28"/>
        </w:rPr>
      </w:pPr>
      <w:r>
        <w:rPr>
          <w:rFonts w:ascii="Times New Roman" w:hAnsi="Times New Roman" w:cs="Times New Roman"/>
          <w:b/>
          <w:sz w:val="28"/>
          <w:szCs w:val="28"/>
        </w:rPr>
        <w:t>AUGUST, 2018</w:t>
      </w:r>
    </w:p>
    <w:p w:rsidR="00F13785" w:rsidRDefault="00F13785" w:rsidP="00F13785">
      <w:pPr>
        <w:spacing w:line="240" w:lineRule="auto"/>
        <w:jc w:val="center"/>
        <w:rPr>
          <w:rFonts w:ascii="Times New Roman" w:hAnsi="Times New Roman" w:cs="Times New Roman"/>
          <w:b/>
          <w:sz w:val="28"/>
          <w:szCs w:val="28"/>
        </w:rPr>
        <w:sectPr w:rsidR="00F13785" w:rsidSect="00277BAC">
          <w:headerReference w:type="default" r:id="rId7"/>
          <w:footerReference w:type="default" r:id="rId8"/>
          <w:pgSz w:w="12240" w:h="15840"/>
          <w:pgMar w:top="1440" w:right="1440" w:bottom="1440" w:left="1440" w:header="720" w:footer="720" w:gutter="0"/>
          <w:cols w:space="720"/>
          <w:docGrid w:linePitch="360"/>
        </w:sectPr>
      </w:pPr>
    </w:p>
    <w:p w:rsidR="00F13785" w:rsidRPr="00751022" w:rsidRDefault="00F13785" w:rsidP="00F13785">
      <w:pPr>
        <w:spacing w:line="240" w:lineRule="auto"/>
        <w:jc w:val="center"/>
        <w:rPr>
          <w:rFonts w:ascii="Times New Roman" w:hAnsi="Times New Roman" w:cs="Times New Roman"/>
          <w:b/>
          <w:sz w:val="28"/>
          <w:szCs w:val="28"/>
        </w:rPr>
      </w:pPr>
      <w:r w:rsidRPr="00751022">
        <w:rPr>
          <w:rFonts w:ascii="Times New Roman" w:hAnsi="Times New Roman" w:cs="Times New Roman"/>
          <w:b/>
          <w:sz w:val="28"/>
          <w:szCs w:val="28"/>
        </w:rPr>
        <w:lastRenderedPageBreak/>
        <w:t>ECONOMIC ASSESSMENT OF THE CONTRIBUTION OF N</w:t>
      </w:r>
      <w:r>
        <w:rPr>
          <w:rFonts w:ascii="Times New Roman" w:hAnsi="Times New Roman" w:cs="Times New Roman"/>
          <w:b/>
          <w:sz w:val="28"/>
          <w:szCs w:val="28"/>
        </w:rPr>
        <w:t>ON-TIMBER FOREST PRODUCTS (NTFPs</w:t>
      </w:r>
      <w:r w:rsidRPr="00751022">
        <w:rPr>
          <w:rFonts w:ascii="Times New Roman" w:hAnsi="Times New Roman" w:cs="Times New Roman"/>
          <w:b/>
          <w:sz w:val="28"/>
          <w:szCs w:val="28"/>
        </w:rPr>
        <w:t>) TO THE LIVELIHOODS OF THE RURAL DWELLERS IN ANAMBRA STATE, NIGERIA</w:t>
      </w:r>
    </w:p>
    <w:p w:rsidR="00F13785" w:rsidRPr="00751022"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r w:rsidRPr="00751022">
        <w:rPr>
          <w:rFonts w:ascii="Times New Roman" w:hAnsi="Times New Roman" w:cs="Times New Roman"/>
          <w:b/>
          <w:sz w:val="28"/>
          <w:szCs w:val="28"/>
        </w:rPr>
        <w:t>A DISSERTATION</w:t>
      </w:r>
    </w:p>
    <w:p w:rsidR="00F13785" w:rsidRPr="00751022" w:rsidRDefault="00F13785" w:rsidP="00F13785">
      <w:pPr>
        <w:spacing w:line="240" w:lineRule="auto"/>
        <w:jc w:val="center"/>
        <w:rPr>
          <w:rFonts w:ascii="Times New Roman" w:hAnsi="Times New Roman" w:cs="Times New Roman"/>
          <w:b/>
          <w:sz w:val="28"/>
          <w:szCs w:val="28"/>
        </w:rPr>
      </w:pPr>
      <w:r w:rsidRPr="00751022">
        <w:rPr>
          <w:rFonts w:ascii="Times New Roman" w:hAnsi="Times New Roman" w:cs="Times New Roman"/>
          <w:b/>
          <w:sz w:val="28"/>
          <w:szCs w:val="28"/>
        </w:rPr>
        <w:t>SUBMITTED TO THE DEPARTMENT OF AGRICULTURAL ECONOMICS, UNIVERSITY OF NIGERIA, NSUKKA IN PARTIAL FULFILMENT OF THE REQUIREMENTS FOR THE AWARD OF MASTER OF SCIENCE</w:t>
      </w:r>
      <w:r>
        <w:rPr>
          <w:rFonts w:ascii="Times New Roman" w:hAnsi="Times New Roman" w:cs="Times New Roman"/>
          <w:b/>
          <w:sz w:val="28"/>
          <w:szCs w:val="28"/>
        </w:rPr>
        <w:t xml:space="preserve"> DEGREE</w:t>
      </w:r>
      <w:r w:rsidRPr="00751022">
        <w:rPr>
          <w:rFonts w:ascii="Times New Roman" w:hAnsi="Times New Roman" w:cs="Times New Roman"/>
          <w:b/>
          <w:sz w:val="28"/>
          <w:szCs w:val="28"/>
        </w:rPr>
        <w:t xml:space="preserve"> IN AGRICULTURAL ECONOMICS</w:t>
      </w:r>
    </w:p>
    <w:p w:rsidR="00F13785" w:rsidRPr="00751022" w:rsidRDefault="00F13785" w:rsidP="00F13785">
      <w:pPr>
        <w:spacing w:line="24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r w:rsidRPr="00751022">
        <w:rPr>
          <w:rFonts w:ascii="Times New Roman" w:hAnsi="Times New Roman" w:cs="Times New Roman"/>
          <w:b/>
          <w:sz w:val="28"/>
          <w:szCs w:val="28"/>
        </w:rPr>
        <w:t>BY</w:t>
      </w:r>
    </w:p>
    <w:p w:rsidR="00F13785" w:rsidRPr="00751022" w:rsidRDefault="00F13785" w:rsidP="00F13785">
      <w:pPr>
        <w:spacing w:line="480" w:lineRule="auto"/>
        <w:jc w:val="center"/>
        <w:rPr>
          <w:rFonts w:ascii="Times New Roman" w:hAnsi="Times New Roman" w:cs="Times New Roman"/>
          <w:b/>
          <w:sz w:val="28"/>
          <w:szCs w:val="28"/>
        </w:rPr>
      </w:pPr>
    </w:p>
    <w:p w:rsidR="00F13785" w:rsidRPr="00751022" w:rsidRDefault="00F13785" w:rsidP="00F13785">
      <w:pPr>
        <w:spacing w:line="480" w:lineRule="auto"/>
        <w:jc w:val="center"/>
        <w:rPr>
          <w:rFonts w:ascii="Times New Roman" w:hAnsi="Times New Roman" w:cs="Times New Roman"/>
          <w:b/>
          <w:sz w:val="28"/>
          <w:szCs w:val="28"/>
        </w:rPr>
      </w:pPr>
      <w:r w:rsidRPr="00751022">
        <w:rPr>
          <w:rFonts w:ascii="Times New Roman" w:hAnsi="Times New Roman" w:cs="Times New Roman"/>
          <w:b/>
          <w:sz w:val="28"/>
          <w:szCs w:val="28"/>
        </w:rPr>
        <w:t>CHIGBOGU, JONES CHIDUBEM</w:t>
      </w:r>
    </w:p>
    <w:p w:rsidR="00F13785" w:rsidRPr="00751022" w:rsidRDefault="00F13785" w:rsidP="00F13785">
      <w:pPr>
        <w:spacing w:line="480" w:lineRule="auto"/>
        <w:jc w:val="center"/>
        <w:rPr>
          <w:rFonts w:ascii="Times New Roman" w:hAnsi="Times New Roman" w:cs="Times New Roman"/>
          <w:b/>
          <w:sz w:val="28"/>
          <w:szCs w:val="28"/>
        </w:rPr>
      </w:pPr>
      <w:r w:rsidRPr="00751022">
        <w:rPr>
          <w:rFonts w:ascii="Times New Roman" w:hAnsi="Times New Roman" w:cs="Times New Roman"/>
          <w:b/>
          <w:sz w:val="28"/>
          <w:szCs w:val="28"/>
        </w:rPr>
        <w:t>(PG/M.Sc</w:t>
      </w:r>
      <w:r>
        <w:rPr>
          <w:rFonts w:ascii="Times New Roman" w:hAnsi="Times New Roman" w:cs="Times New Roman"/>
          <w:b/>
          <w:sz w:val="28"/>
          <w:szCs w:val="28"/>
        </w:rPr>
        <w:t>.</w:t>
      </w:r>
      <w:r w:rsidRPr="00751022">
        <w:rPr>
          <w:rFonts w:ascii="Times New Roman" w:hAnsi="Times New Roman" w:cs="Times New Roman"/>
          <w:b/>
          <w:sz w:val="28"/>
          <w:szCs w:val="28"/>
        </w:rPr>
        <w:t>/15/77765)</w:t>
      </w:r>
    </w:p>
    <w:p w:rsidR="00F13785" w:rsidRPr="00751022" w:rsidRDefault="00F13785" w:rsidP="00F13785">
      <w:pPr>
        <w:spacing w:line="480" w:lineRule="auto"/>
        <w:jc w:val="center"/>
        <w:rPr>
          <w:rFonts w:ascii="Times New Roman" w:hAnsi="Times New Roman" w:cs="Times New Roman"/>
          <w:b/>
          <w:sz w:val="28"/>
          <w:szCs w:val="28"/>
        </w:rPr>
      </w:pPr>
      <w:r w:rsidRPr="00751022">
        <w:rPr>
          <w:rFonts w:ascii="Times New Roman" w:hAnsi="Times New Roman" w:cs="Times New Roman"/>
          <w:b/>
          <w:sz w:val="28"/>
          <w:szCs w:val="28"/>
        </w:rPr>
        <w:t>AUGUST, 2018</w:t>
      </w:r>
    </w:p>
    <w:p w:rsidR="00F13785" w:rsidRDefault="00F13785" w:rsidP="00F13785">
      <w:pPr>
        <w:spacing w:line="480" w:lineRule="auto"/>
        <w:jc w:val="center"/>
        <w:rPr>
          <w:rFonts w:ascii="Times New Roman" w:hAnsi="Times New Roman" w:cs="Times New Roman"/>
          <w:b/>
          <w:sz w:val="24"/>
          <w:szCs w:val="24"/>
        </w:rPr>
      </w:pPr>
    </w:p>
    <w:p w:rsidR="00F13785" w:rsidRDefault="00F13785" w:rsidP="00F13785">
      <w:pPr>
        <w:spacing w:line="480" w:lineRule="auto"/>
        <w:jc w:val="center"/>
        <w:rPr>
          <w:rFonts w:ascii="Times New Roman" w:hAnsi="Times New Roman" w:cs="Times New Roman"/>
          <w:b/>
          <w:sz w:val="24"/>
          <w:szCs w:val="24"/>
        </w:rPr>
      </w:pPr>
    </w:p>
    <w:p w:rsidR="00F13785" w:rsidRDefault="00F13785" w:rsidP="00F13785">
      <w:pPr>
        <w:spacing w:line="480" w:lineRule="auto"/>
        <w:jc w:val="center"/>
        <w:rPr>
          <w:rFonts w:ascii="Times New Roman" w:hAnsi="Times New Roman" w:cs="Times New Roman"/>
          <w:b/>
          <w:sz w:val="24"/>
          <w:szCs w:val="24"/>
        </w:rPr>
      </w:pPr>
    </w:p>
    <w:p w:rsidR="00F13785" w:rsidRDefault="00F13785" w:rsidP="00F13785">
      <w:pPr>
        <w:spacing w:line="480" w:lineRule="auto"/>
        <w:jc w:val="center"/>
        <w:rPr>
          <w:rFonts w:ascii="Times New Roman" w:hAnsi="Times New Roman" w:cs="Times New Roman"/>
          <w:b/>
          <w:sz w:val="24"/>
          <w:szCs w:val="24"/>
        </w:rPr>
      </w:pPr>
    </w:p>
    <w:p w:rsidR="00F13785" w:rsidRDefault="00F13785" w:rsidP="00F13785">
      <w:pPr>
        <w:spacing w:line="48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ECONOMIC ASSESSMENT OF THE CONTRIBUTION OF NON-TIMBER FOREST PRODUCTS (NTFPs) TO THE LIVELIHOODS OF THE RURAL DWELLERS IN ANAMBRA STATE, NIGERIA.</w:t>
      </w: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rPr>
      </w:pPr>
    </w:p>
    <w:p w:rsidR="00F13785" w:rsidRDefault="00F13785" w:rsidP="00F13785">
      <w:pPr>
        <w:spacing w:line="240" w:lineRule="auto"/>
        <w:jc w:val="center"/>
        <w:rPr>
          <w:rFonts w:ascii="Times New Roman" w:hAnsi="Times New Roman" w:cs="Times New Roman"/>
          <w:b/>
          <w:sz w:val="24"/>
          <w:szCs w:val="24"/>
          <w:lang w:val="en-US"/>
        </w:rPr>
      </w:pPr>
    </w:p>
    <w:p w:rsidR="00F13785" w:rsidRDefault="00F13785" w:rsidP="00F13785">
      <w:pPr>
        <w:spacing w:line="240" w:lineRule="auto"/>
        <w:jc w:val="center"/>
        <w:rPr>
          <w:rFonts w:ascii="Times New Roman" w:hAnsi="Times New Roman" w:cs="Times New Roman"/>
          <w:b/>
          <w:sz w:val="24"/>
          <w:szCs w:val="24"/>
          <w:lang w:val="en-US"/>
        </w:rPr>
      </w:pPr>
    </w:p>
    <w:p w:rsidR="00F13785" w:rsidRDefault="00F13785" w:rsidP="00F13785">
      <w:pPr>
        <w:spacing w:line="240" w:lineRule="auto"/>
        <w:jc w:val="center"/>
        <w:rPr>
          <w:rFonts w:ascii="Times New Roman" w:hAnsi="Times New Roman" w:cs="Times New Roman"/>
          <w:b/>
          <w:sz w:val="24"/>
          <w:szCs w:val="24"/>
          <w:lang w:val="en-US"/>
        </w:rPr>
      </w:pPr>
    </w:p>
    <w:p w:rsidR="00F13785" w:rsidRDefault="00F13785" w:rsidP="00F13785">
      <w:pPr>
        <w:spacing w:line="240" w:lineRule="auto"/>
        <w:jc w:val="center"/>
        <w:rPr>
          <w:rFonts w:ascii="Times New Roman" w:hAnsi="Times New Roman" w:cs="Times New Roman"/>
          <w:b/>
          <w:sz w:val="24"/>
          <w:szCs w:val="24"/>
          <w:lang w:val="en-US"/>
        </w:rPr>
      </w:pPr>
    </w:p>
    <w:p w:rsidR="00F13785" w:rsidRDefault="00F13785" w:rsidP="00F13785">
      <w:pPr>
        <w:spacing w:line="240" w:lineRule="auto"/>
        <w:jc w:val="center"/>
        <w:rPr>
          <w:rFonts w:ascii="Times New Roman" w:hAnsi="Times New Roman" w:cs="Times New Roman"/>
          <w:b/>
          <w:sz w:val="24"/>
          <w:szCs w:val="24"/>
          <w:lang w:val="en-US"/>
        </w:rPr>
      </w:pPr>
    </w:p>
    <w:p w:rsidR="00F13785" w:rsidRDefault="00F13785">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F13785" w:rsidRDefault="00F13785" w:rsidP="00F13785">
      <w:pPr>
        <w:spacing w:line="240" w:lineRule="auto"/>
        <w:jc w:val="center"/>
        <w:rPr>
          <w:rFonts w:ascii="Times New Roman" w:hAnsi="Times New Roman" w:cs="Times New Roman"/>
          <w:b/>
          <w:sz w:val="24"/>
          <w:szCs w:val="24"/>
          <w:lang w:val="en-US"/>
        </w:rPr>
      </w:pPr>
      <w:r w:rsidRPr="007121B0">
        <w:rPr>
          <w:rFonts w:ascii="Times New Roman" w:hAnsi="Times New Roman" w:cs="Times New Roman"/>
          <w:b/>
          <w:sz w:val="24"/>
          <w:szCs w:val="24"/>
          <w:lang w:val="en-US"/>
        </w:rPr>
        <w:lastRenderedPageBreak/>
        <w:t>CERTIFICATION</w:t>
      </w:r>
    </w:p>
    <w:p w:rsidR="00F13785" w:rsidRDefault="00F13785" w:rsidP="00F13785">
      <w:pPr>
        <w:spacing w:line="480" w:lineRule="auto"/>
        <w:jc w:val="both"/>
        <w:rPr>
          <w:rFonts w:ascii="Times New Roman" w:hAnsi="Times New Roman" w:cs="Times New Roman"/>
          <w:sz w:val="24"/>
          <w:szCs w:val="24"/>
          <w:lang w:val="en-US"/>
        </w:rPr>
      </w:pPr>
      <w:r w:rsidRPr="0063277A">
        <w:rPr>
          <w:rFonts w:ascii="Times New Roman" w:hAnsi="Times New Roman" w:cs="Times New Roman"/>
          <w:sz w:val="24"/>
          <w:szCs w:val="24"/>
          <w:lang w:val="en-US"/>
        </w:rPr>
        <w:t>CHIGBOGU, JONES CHIDUBEM a</w:t>
      </w:r>
      <w:r>
        <w:rPr>
          <w:rFonts w:ascii="Times New Roman" w:hAnsi="Times New Roman" w:cs="Times New Roman"/>
          <w:sz w:val="24"/>
          <w:szCs w:val="24"/>
          <w:lang w:val="en-US"/>
        </w:rPr>
        <w:t xml:space="preserve"> student of the Department of Agricultural Economics with registration number PG/M.Sc/15/77765 has satisfactorily completed the requirement for the course and research work for the award of Master of Science (M.Sc) Degree in Agricultural Economics. The work embodied in this research is original and has not been submitted in part or full for any other diploma or degree in this university or any university. This research work has been approved for the Department of Agricultural Economics, university of Nigeria, Nsukka. </w:t>
      </w:r>
    </w:p>
    <w:p w:rsidR="00F13785" w:rsidRDefault="00F13785" w:rsidP="00F13785">
      <w:pPr>
        <w:spacing w:line="480" w:lineRule="auto"/>
        <w:jc w:val="both"/>
        <w:rPr>
          <w:rFonts w:ascii="Times New Roman" w:hAnsi="Times New Roman" w:cs="Times New Roman"/>
          <w:sz w:val="24"/>
          <w:szCs w:val="24"/>
          <w:lang w:val="en-US"/>
        </w:rPr>
      </w:pPr>
    </w:p>
    <w:p w:rsidR="00F13785" w:rsidRDefault="00F13785" w:rsidP="00F1378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--------------------------------Date----------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Date---------</w:t>
      </w:r>
    </w:p>
    <w:p w:rsidR="00F13785" w:rsidRDefault="00F13785" w:rsidP="00F1378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Dr. E.C. Amaechina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Prof. N.J. Nweze</w:t>
      </w:r>
    </w:p>
    <w:p w:rsidR="00F13785" w:rsidRDefault="00F13785" w:rsidP="00F13785">
      <w:pPr>
        <w:spacing w:line="480" w:lineRule="auto"/>
        <w:jc w:val="both"/>
        <w:rPr>
          <w:rFonts w:ascii="Times New Roman" w:hAnsi="Times New Roman" w:cs="Times New Roman"/>
          <w:sz w:val="24"/>
          <w:szCs w:val="24"/>
          <w:lang w:val="en-US"/>
        </w:rPr>
      </w:pPr>
    </w:p>
    <w:p w:rsidR="00F13785" w:rsidRDefault="00F13785" w:rsidP="00F1378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(Supervisor)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(Head of Department)</w:t>
      </w:r>
    </w:p>
    <w:p w:rsidR="00F13785" w:rsidRDefault="00F13785" w:rsidP="00F13785">
      <w:pPr>
        <w:spacing w:line="480" w:lineRule="auto"/>
        <w:jc w:val="both"/>
        <w:rPr>
          <w:rFonts w:ascii="Times New Roman" w:hAnsi="Times New Roman" w:cs="Times New Roman"/>
          <w:sz w:val="24"/>
          <w:szCs w:val="24"/>
          <w:lang w:val="en-US"/>
        </w:rPr>
      </w:pPr>
    </w:p>
    <w:p w:rsidR="00F13785" w:rsidRDefault="00F13785" w:rsidP="00F13785">
      <w:pPr>
        <w:spacing w:line="480" w:lineRule="auto"/>
        <w:jc w:val="both"/>
        <w:rPr>
          <w:rFonts w:ascii="Times New Roman" w:hAnsi="Times New Roman" w:cs="Times New Roman"/>
          <w:sz w:val="24"/>
          <w:szCs w:val="24"/>
          <w:lang w:val="en-US"/>
        </w:rPr>
      </w:pPr>
    </w:p>
    <w:p w:rsidR="00F13785" w:rsidRPr="00242621" w:rsidRDefault="00F13785" w:rsidP="00F13785">
      <w:pPr>
        <w:spacing w:line="480" w:lineRule="auto"/>
        <w:jc w:val="both"/>
        <w:rPr>
          <w:rFonts w:ascii="Times New Roman" w:hAnsi="Times New Roman" w:cs="Times New Roman"/>
          <w:sz w:val="24"/>
          <w:szCs w:val="24"/>
          <w:lang w:val="en-US"/>
        </w:rPr>
      </w:pPr>
    </w:p>
    <w:p w:rsidR="00F13785" w:rsidRDefault="00F13785" w:rsidP="00F13785">
      <w:pPr>
        <w:spacing w:line="480" w:lineRule="auto"/>
        <w:ind w:left="2160" w:firstLine="720"/>
        <w:jc w:val="both"/>
        <w:rPr>
          <w:rFonts w:ascii="Times New Roman" w:hAnsi="Times New Roman" w:cs="Times New Roman"/>
          <w:sz w:val="24"/>
          <w:szCs w:val="24"/>
          <w:lang w:val="en-US"/>
        </w:rPr>
      </w:pPr>
      <w:r w:rsidRPr="00242621">
        <w:rPr>
          <w:rFonts w:ascii="Times New Roman" w:hAnsi="Times New Roman" w:cs="Times New Roman"/>
          <w:sz w:val="24"/>
          <w:szCs w:val="24"/>
          <w:lang w:val="en-US"/>
        </w:rPr>
        <w:t>---</w:t>
      </w:r>
      <w:r>
        <w:rPr>
          <w:rFonts w:ascii="Times New Roman" w:hAnsi="Times New Roman" w:cs="Times New Roman"/>
          <w:sz w:val="24"/>
          <w:szCs w:val="24"/>
          <w:lang w:val="en-US"/>
        </w:rPr>
        <w:t>----------------------------------- Date------------</w:t>
      </w:r>
    </w:p>
    <w:p w:rsidR="00F13785" w:rsidRDefault="00F13785" w:rsidP="00F13785">
      <w:pPr>
        <w:spacing w:line="480" w:lineRule="auto"/>
        <w:ind w:left="28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External Examiner</w:t>
      </w:r>
    </w:p>
    <w:p w:rsidR="00F13785" w:rsidRDefault="00F13785" w:rsidP="00F13785">
      <w:pPr>
        <w:spacing w:line="480" w:lineRule="auto"/>
        <w:jc w:val="center"/>
        <w:rPr>
          <w:rFonts w:ascii="Times New Roman" w:hAnsi="Times New Roman" w:cs="Times New Roman"/>
          <w:b/>
          <w:sz w:val="24"/>
          <w:szCs w:val="24"/>
        </w:rPr>
      </w:pPr>
    </w:p>
    <w:p w:rsidR="00F13785" w:rsidRDefault="00F13785" w:rsidP="00F13785">
      <w:pPr>
        <w:spacing w:line="480" w:lineRule="auto"/>
        <w:jc w:val="center"/>
        <w:rPr>
          <w:rFonts w:ascii="Times New Roman" w:hAnsi="Times New Roman" w:cs="Times New Roman"/>
          <w:b/>
          <w:sz w:val="24"/>
          <w:szCs w:val="24"/>
        </w:rPr>
      </w:pPr>
    </w:p>
    <w:p w:rsidR="00F13785" w:rsidRPr="007D6F96" w:rsidRDefault="00F13785" w:rsidP="00F13785">
      <w:pPr>
        <w:spacing w:line="480" w:lineRule="auto"/>
        <w:jc w:val="center"/>
        <w:rPr>
          <w:rFonts w:ascii="Times New Roman" w:hAnsi="Times New Roman" w:cs="Times New Roman"/>
          <w:sz w:val="24"/>
          <w:szCs w:val="24"/>
          <w:lang w:val="en-US"/>
        </w:rPr>
      </w:pPr>
      <w:r w:rsidRPr="00795565">
        <w:rPr>
          <w:rFonts w:ascii="Times New Roman" w:hAnsi="Times New Roman" w:cs="Times New Roman"/>
          <w:b/>
          <w:sz w:val="24"/>
          <w:szCs w:val="24"/>
        </w:rPr>
        <w:lastRenderedPageBreak/>
        <w:t>DEDICATION</w:t>
      </w:r>
    </w:p>
    <w:p w:rsidR="00F13785" w:rsidRDefault="00F13785" w:rsidP="00F13785">
      <w:pPr>
        <w:spacing w:line="240" w:lineRule="auto"/>
        <w:jc w:val="center"/>
        <w:rPr>
          <w:rFonts w:ascii="Times New Roman" w:hAnsi="Times New Roman" w:cs="Times New Roman"/>
          <w:sz w:val="24"/>
          <w:szCs w:val="24"/>
        </w:rPr>
      </w:pPr>
      <w:r>
        <w:rPr>
          <w:rFonts w:ascii="Times New Roman" w:hAnsi="Times New Roman" w:cs="Times New Roman"/>
          <w:sz w:val="24"/>
          <w:szCs w:val="24"/>
        </w:rPr>
        <w:t>This work is dedicated to the good people of Anambra state.</w:t>
      </w: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360" w:lineRule="auto"/>
        <w:jc w:val="center"/>
        <w:rPr>
          <w:rFonts w:ascii="Times New Roman" w:hAnsi="Times New Roman"/>
          <w:b/>
          <w:sz w:val="24"/>
          <w:szCs w:val="24"/>
        </w:rPr>
      </w:pPr>
      <w:r w:rsidRPr="00704D02">
        <w:rPr>
          <w:rFonts w:ascii="Times New Roman" w:hAnsi="Times New Roman"/>
          <w:b/>
          <w:sz w:val="24"/>
          <w:szCs w:val="24"/>
        </w:rPr>
        <w:t>ACKNOWLEDGEMENT</w:t>
      </w:r>
    </w:p>
    <w:p w:rsidR="00F13785" w:rsidRDefault="00F13785" w:rsidP="00F13785">
      <w:pPr>
        <w:spacing w:line="360" w:lineRule="auto"/>
        <w:ind w:firstLine="720"/>
        <w:jc w:val="both"/>
        <w:rPr>
          <w:rFonts w:ascii="Times New Roman" w:hAnsi="Times New Roman"/>
          <w:sz w:val="24"/>
          <w:szCs w:val="24"/>
        </w:rPr>
      </w:pPr>
      <w:r>
        <w:rPr>
          <w:rFonts w:ascii="Times New Roman" w:hAnsi="Times New Roman"/>
          <w:sz w:val="24"/>
          <w:szCs w:val="24"/>
        </w:rPr>
        <w:t xml:space="preserve">I am most grateful to the Almighty God for the gift of life, his provisions, directions and protection over my life, that of my families, course mates, and lecturers throughout the duration of this study.  </w:t>
      </w:r>
    </w:p>
    <w:p w:rsidR="00F13785" w:rsidRDefault="00F13785" w:rsidP="00F13785">
      <w:pPr>
        <w:spacing w:line="360" w:lineRule="auto"/>
        <w:ind w:firstLine="720"/>
        <w:jc w:val="both"/>
        <w:rPr>
          <w:rFonts w:ascii="Times New Roman" w:hAnsi="Times New Roman"/>
          <w:sz w:val="24"/>
          <w:szCs w:val="24"/>
        </w:rPr>
      </w:pPr>
      <w:r>
        <w:rPr>
          <w:rFonts w:ascii="Times New Roman" w:hAnsi="Times New Roman"/>
          <w:sz w:val="24"/>
          <w:szCs w:val="24"/>
        </w:rPr>
        <w:t xml:space="preserve">I appreciate my very supportive supervisor Dr. E.C. Amaechina who shared her expertise and experiences in giving direction to this work. I hold her at high esteem not only on academic grounds but also for being a life coach to me over the years. I am very grateful to the Head of the Department of Agricultural Economics, Prof Noble J. Nweze, for his visionary leadership to our dear department. Prof SAND Chidebelu, Prof C. Arene, Prof C.U. Okoye, Prof Mrs A.I. Achike,   Dr A.A. Enete, Dr B.C. Okpukpara, Dr N. Chukwuone, Dr Mrs P.I. Opata, Dr N. Onyekuru, Mr P.B.I. Njepuome, Mrs C. Ike,  for their devotion in imparting knowledge during our lecture periods. </w:t>
      </w:r>
    </w:p>
    <w:p w:rsidR="00F13785" w:rsidRDefault="00F13785" w:rsidP="00F13785">
      <w:pPr>
        <w:spacing w:line="360" w:lineRule="auto"/>
        <w:ind w:firstLine="720"/>
        <w:jc w:val="both"/>
        <w:rPr>
          <w:rFonts w:ascii="Times New Roman" w:hAnsi="Times New Roman"/>
          <w:sz w:val="24"/>
          <w:szCs w:val="24"/>
        </w:rPr>
      </w:pPr>
      <w:r>
        <w:rPr>
          <w:rFonts w:ascii="Times New Roman" w:hAnsi="Times New Roman"/>
          <w:sz w:val="24"/>
          <w:szCs w:val="24"/>
        </w:rPr>
        <w:t xml:space="preserve">My sincere gratitude goes to my parents Prof &amp; Mrs SAND Chidebelu, and Mrs. AdaobiChigbogu for providing the financial requirements towards my post graduate study. You have been of immense help to my life for many years now, both in my academics and career. </w:t>
      </w:r>
    </w:p>
    <w:p w:rsidR="00F13785" w:rsidRDefault="00F13785" w:rsidP="00F13785">
      <w:pPr>
        <w:spacing w:line="360" w:lineRule="auto"/>
        <w:ind w:firstLine="720"/>
        <w:jc w:val="both"/>
        <w:rPr>
          <w:rFonts w:ascii="Times New Roman" w:hAnsi="Times New Roman"/>
          <w:sz w:val="24"/>
          <w:szCs w:val="24"/>
        </w:rPr>
      </w:pPr>
      <w:r>
        <w:rPr>
          <w:rFonts w:ascii="Times New Roman" w:hAnsi="Times New Roman"/>
          <w:sz w:val="24"/>
          <w:szCs w:val="24"/>
        </w:rPr>
        <w:t xml:space="preserve">I thank Mr. Paul Adeosun for his timely assistance and suggestion with analysis. I am sincerely grateful to all the academic and non-academic staff of the department for their unflinching support towards our academic advancement. </w:t>
      </w:r>
    </w:p>
    <w:p w:rsidR="00F13785" w:rsidRDefault="00F13785" w:rsidP="00F13785">
      <w:pPr>
        <w:spacing w:line="360" w:lineRule="auto"/>
        <w:ind w:firstLine="720"/>
        <w:jc w:val="both"/>
        <w:rPr>
          <w:rFonts w:ascii="Times New Roman" w:hAnsi="Times New Roman"/>
          <w:sz w:val="24"/>
          <w:szCs w:val="24"/>
        </w:rPr>
      </w:pPr>
      <w:r>
        <w:rPr>
          <w:rFonts w:ascii="Times New Roman" w:hAnsi="Times New Roman"/>
          <w:sz w:val="24"/>
          <w:szCs w:val="24"/>
        </w:rPr>
        <w:t xml:space="preserve">I deeply appreciate the entire members of M.Sc. class of 2015/2016 for giving me the rare privilege of being the class representative. I appreciate most especially the cooperation and friendship among us. I thank Ude Kingsley, ApehChikamso, Mrs OranuChizzy, UgwuokeObiajulu, UmehChuma, Ada Okonkwo, Okorie Stella, TikonFomati, UchaObinna, EmekaNwagbo and MmuolisaChilaka for their timely assistance in different ways towards the actualisation of this work. </w:t>
      </w: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line="240" w:lineRule="auto"/>
        <w:rPr>
          <w:rFonts w:ascii="Times New Roman" w:hAnsi="Times New Roman" w:cs="Times New Roman"/>
          <w:sz w:val="24"/>
          <w:szCs w:val="24"/>
        </w:rPr>
      </w:pPr>
    </w:p>
    <w:p w:rsidR="00F13785" w:rsidRDefault="00F13785" w:rsidP="00F13785">
      <w:pPr>
        <w:spacing w:after="0" w:line="240" w:lineRule="auto"/>
        <w:rPr>
          <w:rFonts w:ascii="Times New Roman" w:hAnsi="Times New Roman" w:cs="Times New Roman"/>
          <w:sz w:val="24"/>
          <w:szCs w:val="24"/>
        </w:rPr>
      </w:pPr>
    </w:p>
    <w:p w:rsidR="00F13785" w:rsidRDefault="00F13785" w:rsidP="00F13785">
      <w:pPr>
        <w:spacing w:after="0" w:line="240" w:lineRule="auto"/>
        <w:rPr>
          <w:rFonts w:ascii="Times New Roman" w:hAnsi="Times New Roman" w:cs="Times New Roman"/>
          <w:sz w:val="24"/>
          <w:szCs w:val="24"/>
        </w:rPr>
      </w:pPr>
    </w:p>
    <w:p w:rsidR="00F13785" w:rsidRDefault="00F13785" w:rsidP="00F13785">
      <w:pPr>
        <w:spacing w:after="0" w:line="240" w:lineRule="auto"/>
        <w:jc w:val="center"/>
        <w:rPr>
          <w:rFonts w:ascii="Times New Roman" w:hAnsi="Times New Roman" w:cs="Times New Roman"/>
          <w:b/>
          <w:sz w:val="24"/>
          <w:szCs w:val="24"/>
        </w:rPr>
      </w:pPr>
      <w:r w:rsidRPr="0052246A">
        <w:rPr>
          <w:rFonts w:ascii="Times New Roman" w:hAnsi="Times New Roman" w:cs="Times New Roman"/>
          <w:b/>
          <w:sz w:val="24"/>
          <w:szCs w:val="24"/>
        </w:rPr>
        <w:t>TABLE OF CONTENT</w:t>
      </w:r>
      <w:r>
        <w:rPr>
          <w:rFonts w:ascii="Times New Roman" w:hAnsi="Times New Roman" w:cs="Times New Roman"/>
          <w:b/>
          <w:sz w:val="24"/>
          <w:szCs w:val="24"/>
        </w:rPr>
        <w:t>S</w:t>
      </w:r>
    </w:p>
    <w:p w:rsidR="00F13785" w:rsidRDefault="00F13785" w:rsidP="00F13785">
      <w:pPr>
        <w:spacing w:after="0" w:line="240" w:lineRule="auto"/>
        <w:ind w:left="2160" w:firstLine="720"/>
        <w:rPr>
          <w:rFonts w:ascii="Times New Roman" w:hAnsi="Times New Roman" w:cs="Times New Roman"/>
          <w:b/>
          <w:sz w:val="24"/>
          <w:szCs w:val="24"/>
        </w:rPr>
      </w:pPr>
    </w:p>
    <w:p w:rsidR="00F13785" w:rsidRPr="00014655" w:rsidRDefault="00F13785" w:rsidP="00F13785">
      <w:pPr>
        <w:spacing w:after="0" w:line="240" w:lineRule="auto"/>
        <w:rPr>
          <w:rFonts w:ascii="Times New Roman" w:hAnsi="Times New Roman" w:cs="Times New Roman"/>
          <w:sz w:val="24"/>
          <w:szCs w:val="24"/>
        </w:rPr>
      </w:pPr>
      <w:r w:rsidRPr="00014655">
        <w:rPr>
          <w:rFonts w:ascii="Times New Roman" w:hAnsi="Times New Roman" w:cs="Times New Roman"/>
          <w:sz w:val="24"/>
          <w:szCs w:val="24"/>
        </w:rPr>
        <w:t>Cover page</w:t>
      </w:r>
      <w:r>
        <w:rPr>
          <w:rFonts w:ascii="Times New Roman" w:hAnsi="Times New Roman" w:cs="Times New Roman"/>
          <w:sz w:val="24"/>
          <w:szCs w:val="24"/>
        </w:rPr>
        <w:t>------------------------------------------------------------------------------------------------------i</w:t>
      </w:r>
    </w:p>
    <w:p w:rsidR="00F13785" w:rsidRPr="00D115E1" w:rsidRDefault="00F13785" w:rsidP="00F13785">
      <w:pPr>
        <w:spacing w:after="0" w:line="240" w:lineRule="auto"/>
        <w:rPr>
          <w:rFonts w:ascii="Times New Roman" w:hAnsi="Times New Roman" w:cs="Times New Roman"/>
          <w:sz w:val="24"/>
          <w:szCs w:val="24"/>
          <w:lang w:val="en-US"/>
        </w:rPr>
      </w:pPr>
      <w:r w:rsidRPr="00D115E1">
        <w:rPr>
          <w:rFonts w:ascii="Times New Roman" w:hAnsi="Times New Roman" w:cs="Times New Roman"/>
          <w:sz w:val="24"/>
          <w:szCs w:val="24"/>
          <w:lang w:val="en-US"/>
        </w:rPr>
        <w:t>Title page-------------------------------------------------------------------------------------------------------ii</w:t>
      </w:r>
    </w:p>
    <w:p w:rsidR="00F13785" w:rsidRPr="00D115E1" w:rsidRDefault="00F13785" w:rsidP="00F13785">
      <w:pPr>
        <w:spacing w:after="0" w:line="240" w:lineRule="auto"/>
        <w:rPr>
          <w:rFonts w:ascii="Times New Roman" w:hAnsi="Times New Roman" w:cs="Times New Roman"/>
          <w:sz w:val="24"/>
          <w:szCs w:val="24"/>
          <w:lang w:val="en-US"/>
        </w:rPr>
      </w:pPr>
      <w:r w:rsidRPr="00D115E1">
        <w:rPr>
          <w:rFonts w:ascii="Times New Roman" w:hAnsi="Times New Roman" w:cs="Times New Roman"/>
          <w:sz w:val="24"/>
          <w:szCs w:val="24"/>
          <w:lang w:val="en-US"/>
        </w:rPr>
        <w:t>Certification page---------------------------------------------------------------------------------------------iii</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Dedication-----------------------------------------------------------------------------------------------------iv</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Acknowledgement--------------------------------------------------------------------------------------------v</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Table of content</w:t>
      </w:r>
      <w:r>
        <w:rPr>
          <w:rFonts w:ascii="Times New Roman" w:hAnsi="Times New Roman" w:cs="Times New Roman"/>
          <w:sz w:val="24"/>
          <w:szCs w:val="24"/>
        </w:rPr>
        <w:t>s---------</w:t>
      </w:r>
      <w:r w:rsidRPr="000744A7">
        <w:rPr>
          <w:rFonts w:ascii="Times New Roman" w:hAnsi="Times New Roman" w:cs="Times New Roman"/>
          <w:sz w:val="24"/>
          <w:szCs w:val="24"/>
        </w:rPr>
        <w:t>------------------------------------------------------------------------------------vi</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List of tables----------------------------------------------------------------------------------------------</w:t>
      </w:r>
      <w:r>
        <w:rPr>
          <w:rFonts w:ascii="Times New Roman" w:hAnsi="Times New Roman" w:cs="Times New Roman"/>
          <w:sz w:val="24"/>
          <w:szCs w:val="24"/>
        </w:rPr>
        <w:t>---</w:t>
      </w:r>
      <w:r w:rsidRPr="000744A7">
        <w:rPr>
          <w:rFonts w:ascii="Times New Roman" w:hAnsi="Times New Roman" w:cs="Times New Roman"/>
          <w:sz w:val="24"/>
          <w:szCs w:val="24"/>
        </w:rPr>
        <w:t>vii</w:t>
      </w:r>
      <w:r>
        <w:rPr>
          <w:rFonts w:ascii="Times New Roman" w:hAnsi="Times New Roman" w:cs="Times New Roman"/>
          <w:sz w:val="24"/>
          <w:szCs w:val="24"/>
        </w:rPr>
        <w:t>i</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List of figures-------------------------------------------------------------------------------------------</w:t>
      </w:r>
      <w:r>
        <w:rPr>
          <w:rFonts w:ascii="Times New Roman" w:hAnsi="Times New Roman" w:cs="Times New Roman"/>
          <w:sz w:val="24"/>
          <w:szCs w:val="24"/>
        </w:rPr>
        <w:t>------ix</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Abstract--------------------------------------------------------------------------------------------------------</w:t>
      </w:r>
      <w:r>
        <w:rPr>
          <w:rFonts w:ascii="Times New Roman" w:hAnsi="Times New Roman" w:cs="Times New Roman"/>
          <w:sz w:val="24"/>
          <w:szCs w:val="24"/>
        </w:rPr>
        <w:t>-</w:t>
      </w:r>
      <w:r w:rsidRPr="000744A7">
        <w:rPr>
          <w:rFonts w:ascii="Times New Roman" w:hAnsi="Times New Roman" w:cs="Times New Roman"/>
          <w:sz w:val="24"/>
          <w:szCs w:val="24"/>
        </w:rPr>
        <w:t>x</w:t>
      </w:r>
    </w:p>
    <w:p w:rsidR="00F13785" w:rsidRPr="000744A7" w:rsidRDefault="00F13785" w:rsidP="00F13785">
      <w:pPr>
        <w:spacing w:after="0" w:line="240" w:lineRule="auto"/>
        <w:rPr>
          <w:rFonts w:ascii="Times New Roman" w:hAnsi="Times New Roman" w:cs="Times New Roman"/>
          <w:sz w:val="24"/>
          <w:szCs w:val="24"/>
        </w:rPr>
      </w:pPr>
      <w:r w:rsidRPr="00C90267">
        <w:rPr>
          <w:rFonts w:ascii="Times New Roman" w:hAnsi="Times New Roman" w:cs="Times New Roman"/>
          <w:b/>
          <w:sz w:val="24"/>
          <w:szCs w:val="24"/>
        </w:rPr>
        <w:t>CHAPTER ONE: INTRODUCTION</w:t>
      </w:r>
      <w:r>
        <w:rPr>
          <w:rFonts w:ascii="Times New Roman" w:hAnsi="Times New Roman" w:cs="Times New Roman"/>
          <w:sz w:val="24"/>
          <w:szCs w:val="24"/>
        </w:rPr>
        <w:t>--</w:t>
      </w:r>
      <w:r w:rsidRPr="000744A7">
        <w:rPr>
          <w:rFonts w:ascii="Times New Roman" w:hAnsi="Times New Roman" w:cs="Times New Roman"/>
          <w:sz w:val="24"/>
          <w:szCs w:val="24"/>
        </w:rPr>
        <w:t>------------------------------------------------------------</w:t>
      </w:r>
      <w:r>
        <w:rPr>
          <w:rFonts w:ascii="Times New Roman" w:hAnsi="Times New Roman" w:cs="Times New Roman"/>
          <w:sz w:val="24"/>
          <w:szCs w:val="24"/>
        </w:rPr>
        <w:t>---</w:t>
      </w:r>
      <w:r w:rsidRPr="000744A7">
        <w:rPr>
          <w:rFonts w:ascii="Times New Roman" w:hAnsi="Times New Roman" w:cs="Times New Roman"/>
          <w:sz w:val="24"/>
          <w:szCs w:val="24"/>
        </w:rPr>
        <w:t>--1</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1.1</w:t>
      </w:r>
      <w:r w:rsidRPr="000744A7">
        <w:rPr>
          <w:rFonts w:ascii="Times New Roman" w:hAnsi="Times New Roman" w:cs="Times New Roman"/>
          <w:sz w:val="24"/>
          <w:szCs w:val="24"/>
        </w:rPr>
        <w:tab/>
        <w:t>Background to the Study----------------------------------------------------------------------------1</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1.2</w:t>
      </w:r>
      <w:r w:rsidRPr="000744A7">
        <w:rPr>
          <w:rFonts w:ascii="Times New Roman" w:hAnsi="Times New Roman" w:cs="Times New Roman"/>
          <w:sz w:val="24"/>
          <w:szCs w:val="24"/>
        </w:rPr>
        <w:tab/>
        <w:t>Statement of the Problem ---------------------------------------------------------------------------</w:t>
      </w:r>
      <w:r>
        <w:rPr>
          <w:rFonts w:ascii="Times New Roman" w:hAnsi="Times New Roman" w:cs="Times New Roman"/>
          <w:sz w:val="24"/>
          <w:szCs w:val="24"/>
        </w:rPr>
        <w:t>3</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1.3</w:t>
      </w:r>
      <w:r w:rsidRPr="000744A7">
        <w:rPr>
          <w:rFonts w:ascii="Times New Roman" w:hAnsi="Times New Roman" w:cs="Times New Roman"/>
          <w:sz w:val="24"/>
          <w:szCs w:val="24"/>
        </w:rPr>
        <w:tab/>
        <w:t>Objectives of the Study------------------------------------------------------------------------------</w:t>
      </w:r>
      <w:r>
        <w:rPr>
          <w:rFonts w:ascii="Times New Roman" w:hAnsi="Times New Roman" w:cs="Times New Roman"/>
          <w:sz w:val="24"/>
          <w:szCs w:val="24"/>
        </w:rPr>
        <w:t>5</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1.4</w:t>
      </w:r>
      <w:r w:rsidRPr="000744A7">
        <w:rPr>
          <w:rFonts w:ascii="Times New Roman" w:hAnsi="Times New Roman" w:cs="Times New Roman"/>
          <w:sz w:val="24"/>
          <w:szCs w:val="24"/>
        </w:rPr>
        <w:tab/>
        <w:t>Hypothesis of the study------------------------------------------------------------------------------</w:t>
      </w:r>
      <w:r>
        <w:rPr>
          <w:rFonts w:ascii="Times New Roman" w:hAnsi="Times New Roman" w:cs="Times New Roman"/>
          <w:sz w:val="24"/>
          <w:szCs w:val="24"/>
        </w:rPr>
        <w:t>6</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1.5</w:t>
      </w:r>
      <w:r w:rsidRPr="000744A7">
        <w:rPr>
          <w:rFonts w:ascii="Times New Roman" w:hAnsi="Times New Roman" w:cs="Times New Roman"/>
          <w:sz w:val="24"/>
          <w:szCs w:val="24"/>
        </w:rPr>
        <w:tab/>
        <w:t>Justification of the Study----------------------------------------------------------------------------</w:t>
      </w:r>
      <w:r>
        <w:rPr>
          <w:rFonts w:ascii="Times New Roman" w:hAnsi="Times New Roman" w:cs="Times New Roman"/>
          <w:sz w:val="24"/>
          <w:szCs w:val="24"/>
        </w:rPr>
        <w:t>6</w:t>
      </w:r>
    </w:p>
    <w:p w:rsidR="00F13785" w:rsidRPr="000744A7" w:rsidRDefault="00F13785" w:rsidP="00F13785">
      <w:pPr>
        <w:spacing w:after="0" w:line="240" w:lineRule="auto"/>
        <w:rPr>
          <w:rFonts w:ascii="Times New Roman" w:hAnsi="Times New Roman" w:cs="Times New Roman"/>
          <w:sz w:val="24"/>
          <w:szCs w:val="24"/>
        </w:rPr>
      </w:pPr>
      <w:r w:rsidRPr="00C90267">
        <w:rPr>
          <w:rFonts w:ascii="Times New Roman" w:hAnsi="Times New Roman" w:cs="Times New Roman"/>
          <w:b/>
          <w:sz w:val="24"/>
          <w:szCs w:val="24"/>
        </w:rPr>
        <w:t>CHAPTER TWO: REVIEW OF RELATED LITERATURE</w:t>
      </w:r>
      <w:r w:rsidRPr="000744A7">
        <w:rPr>
          <w:rFonts w:ascii="Times New Roman" w:hAnsi="Times New Roman" w:cs="Times New Roman"/>
          <w:sz w:val="24"/>
          <w:szCs w:val="24"/>
        </w:rPr>
        <w:t>----</w:t>
      </w:r>
      <w:r>
        <w:rPr>
          <w:rFonts w:ascii="Times New Roman" w:hAnsi="Times New Roman" w:cs="Times New Roman"/>
          <w:sz w:val="24"/>
          <w:szCs w:val="24"/>
        </w:rPr>
        <w:t>-----------------</w:t>
      </w:r>
      <w:r w:rsidRPr="000744A7">
        <w:rPr>
          <w:rFonts w:ascii="Times New Roman" w:hAnsi="Times New Roman" w:cs="Times New Roman"/>
          <w:sz w:val="24"/>
          <w:szCs w:val="24"/>
        </w:rPr>
        <w:t>-----</w:t>
      </w:r>
      <w:r>
        <w:rPr>
          <w:rFonts w:ascii="Times New Roman" w:hAnsi="Times New Roman" w:cs="Times New Roman"/>
          <w:sz w:val="24"/>
          <w:szCs w:val="24"/>
        </w:rPr>
        <w:t>-----</w:t>
      </w:r>
      <w:r w:rsidRPr="000744A7">
        <w:rPr>
          <w:rFonts w:ascii="Times New Roman" w:hAnsi="Times New Roman" w:cs="Times New Roman"/>
          <w:sz w:val="24"/>
          <w:szCs w:val="24"/>
        </w:rPr>
        <w:t>-----</w:t>
      </w:r>
      <w:r>
        <w:rPr>
          <w:rFonts w:ascii="Times New Roman" w:hAnsi="Times New Roman" w:cs="Times New Roman"/>
          <w:sz w:val="24"/>
          <w:szCs w:val="24"/>
        </w:rPr>
        <w:t>10</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2.1</w:t>
      </w:r>
      <w:r w:rsidRPr="000744A7">
        <w:rPr>
          <w:rFonts w:ascii="Times New Roman" w:hAnsi="Times New Roman" w:cs="Times New Roman"/>
          <w:sz w:val="24"/>
          <w:szCs w:val="24"/>
        </w:rPr>
        <w:tab/>
        <w:t>Conceptual Framework -----------------------------------------</w:t>
      </w:r>
      <w:r>
        <w:rPr>
          <w:rFonts w:ascii="Times New Roman" w:hAnsi="Times New Roman" w:cs="Times New Roman"/>
          <w:sz w:val="24"/>
          <w:szCs w:val="24"/>
        </w:rPr>
        <w:t>-------------------------------</w:t>
      </w:r>
      <w:r w:rsidRPr="000744A7">
        <w:rPr>
          <w:rFonts w:ascii="Times New Roman" w:hAnsi="Times New Roman" w:cs="Times New Roman"/>
          <w:sz w:val="24"/>
          <w:szCs w:val="24"/>
        </w:rPr>
        <w:t>----</w:t>
      </w:r>
      <w:r>
        <w:rPr>
          <w:rFonts w:ascii="Times New Roman" w:hAnsi="Times New Roman" w:cs="Times New Roman"/>
          <w:sz w:val="24"/>
          <w:szCs w:val="24"/>
        </w:rPr>
        <w:t>10</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2.1.1</w:t>
      </w:r>
      <w:r w:rsidRPr="000744A7">
        <w:rPr>
          <w:rFonts w:ascii="Times New Roman" w:hAnsi="Times New Roman" w:cs="Times New Roman"/>
          <w:sz w:val="24"/>
          <w:szCs w:val="24"/>
        </w:rPr>
        <w:tab/>
        <w:t>Concept of Non-timber Forest Products----------------------------</w:t>
      </w:r>
      <w:r>
        <w:rPr>
          <w:rFonts w:ascii="Times New Roman" w:hAnsi="Times New Roman" w:cs="Times New Roman"/>
          <w:sz w:val="24"/>
          <w:szCs w:val="24"/>
        </w:rPr>
        <w:t>-----------------------------10</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2.1.2</w:t>
      </w:r>
      <w:r w:rsidRPr="000744A7">
        <w:rPr>
          <w:rFonts w:ascii="Times New Roman" w:hAnsi="Times New Roman" w:cs="Times New Roman"/>
          <w:sz w:val="24"/>
          <w:szCs w:val="24"/>
        </w:rPr>
        <w:tab/>
        <w:t>Socio</w:t>
      </w:r>
      <w:r>
        <w:rPr>
          <w:rFonts w:ascii="Times New Roman" w:hAnsi="Times New Roman" w:cs="Times New Roman"/>
          <w:sz w:val="24"/>
          <w:szCs w:val="24"/>
        </w:rPr>
        <w:t>-</w:t>
      </w:r>
      <w:r w:rsidRPr="000744A7">
        <w:rPr>
          <w:rFonts w:ascii="Times New Roman" w:hAnsi="Times New Roman" w:cs="Times New Roman"/>
          <w:sz w:val="24"/>
          <w:szCs w:val="24"/>
        </w:rPr>
        <w:t>economic Importance of Non-timber Forest Products</w:t>
      </w:r>
      <w:r>
        <w:rPr>
          <w:rFonts w:ascii="Times New Roman" w:hAnsi="Times New Roman" w:cs="Times New Roman"/>
          <w:sz w:val="24"/>
          <w:szCs w:val="24"/>
        </w:rPr>
        <w:t>---------------------------------11</w:t>
      </w:r>
    </w:p>
    <w:p w:rsidR="00F13785" w:rsidRPr="000744A7" w:rsidRDefault="00F13785" w:rsidP="00F13785">
      <w:pPr>
        <w:spacing w:after="0" w:line="240" w:lineRule="auto"/>
        <w:rPr>
          <w:rFonts w:ascii="Times New Roman" w:hAnsi="Times New Roman" w:cs="Times New Roman"/>
          <w:sz w:val="24"/>
          <w:szCs w:val="24"/>
        </w:rPr>
      </w:pPr>
      <w:r w:rsidRPr="000744A7">
        <w:rPr>
          <w:rFonts w:ascii="Times New Roman" w:hAnsi="Times New Roman" w:cs="Times New Roman"/>
          <w:sz w:val="24"/>
          <w:szCs w:val="24"/>
        </w:rPr>
        <w:t>2.1.3</w:t>
      </w:r>
      <w:r w:rsidRPr="000744A7">
        <w:rPr>
          <w:rFonts w:ascii="Times New Roman" w:hAnsi="Times New Roman" w:cs="Times New Roman"/>
          <w:sz w:val="24"/>
          <w:szCs w:val="24"/>
        </w:rPr>
        <w:tab/>
      </w:r>
      <w:r w:rsidRPr="000744A7">
        <w:rPr>
          <w:rFonts w:ascii="Times New Roman" w:hAnsi="Times New Roman" w:cs="Times New Roman"/>
          <w:bCs/>
          <w:sz w:val="24"/>
          <w:szCs w:val="24"/>
          <w:lang w:val="en-US"/>
        </w:rPr>
        <w:t xml:space="preserve">Concept of Economic Valuation of Forest </w:t>
      </w:r>
      <w:r w:rsidRPr="000744A7">
        <w:rPr>
          <w:rFonts w:ascii="Times New Roman" w:hAnsi="Times New Roman" w:cs="Times New Roman"/>
          <w:sz w:val="24"/>
          <w:szCs w:val="24"/>
        </w:rPr>
        <w:t>--------------------------------------------------</w:t>
      </w:r>
      <w:r>
        <w:rPr>
          <w:rFonts w:ascii="Times New Roman" w:hAnsi="Times New Roman" w:cs="Times New Roman"/>
          <w:sz w:val="24"/>
          <w:szCs w:val="24"/>
        </w:rPr>
        <w:t>-</w:t>
      </w:r>
      <w:r w:rsidRPr="000744A7">
        <w:rPr>
          <w:rFonts w:ascii="Times New Roman" w:hAnsi="Times New Roman" w:cs="Times New Roman"/>
          <w:sz w:val="24"/>
          <w:szCs w:val="24"/>
        </w:rPr>
        <w:t>---</w:t>
      </w:r>
      <w:r>
        <w:rPr>
          <w:rFonts w:ascii="Times New Roman" w:hAnsi="Times New Roman" w:cs="Times New Roman"/>
          <w:sz w:val="24"/>
          <w:szCs w:val="24"/>
        </w:rPr>
        <w:t>13</w:t>
      </w:r>
    </w:p>
    <w:p w:rsidR="00F13785" w:rsidRPr="000744A7" w:rsidRDefault="00F13785" w:rsidP="00F13785">
      <w:pPr>
        <w:spacing w:after="0" w:line="240" w:lineRule="auto"/>
        <w:rPr>
          <w:rFonts w:ascii="Times New Roman" w:hAnsi="Times New Roman" w:cs="Times New Roman"/>
          <w:bCs/>
          <w:sz w:val="24"/>
          <w:szCs w:val="24"/>
        </w:rPr>
      </w:pPr>
      <w:r w:rsidRPr="000744A7">
        <w:rPr>
          <w:rFonts w:ascii="Times New Roman" w:hAnsi="Times New Roman" w:cs="Times New Roman"/>
          <w:sz w:val="24"/>
          <w:szCs w:val="24"/>
        </w:rPr>
        <w:t>2.1.4</w:t>
      </w:r>
      <w:r w:rsidRPr="000744A7">
        <w:rPr>
          <w:rFonts w:ascii="Times New Roman" w:hAnsi="Times New Roman" w:cs="Times New Roman"/>
          <w:sz w:val="24"/>
          <w:szCs w:val="24"/>
        </w:rPr>
        <w:tab/>
      </w:r>
      <w:r w:rsidRPr="000744A7">
        <w:rPr>
          <w:rFonts w:ascii="Times New Roman" w:hAnsi="Times New Roman" w:cs="Times New Roman"/>
          <w:color w:val="000000"/>
          <w:sz w:val="24"/>
          <w:szCs w:val="24"/>
        </w:rPr>
        <w:t>Concept of Sustainable Livelihood</w:t>
      </w:r>
      <w:r w:rsidRPr="000744A7">
        <w:rPr>
          <w:rFonts w:ascii="Times New Roman" w:hAnsi="Times New Roman" w:cs="Times New Roman"/>
          <w:bCs/>
          <w:sz w:val="24"/>
          <w:szCs w:val="24"/>
        </w:rPr>
        <w:t xml:space="preserve"> -------------------------------</w:t>
      </w:r>
      <w:r>
        <w:rPr>
          <w:rFonts w:ascii="Times New Roman" w:hAnsi="Times New Roman" w:cs="Times New Roman"/>
          <w:bCs/>
          <w:sz w:val="24"/>
          <w:szCs w:val="24"/>
        </w:rPr>
        <w:t>-------------------------------15</w:t>
      </w:r>
    </w:p>
    <w:p w:rsidR="00F13785" w:rsidRPr="000744A7" w:rsidRDefault="00F13785" w:rsidP="00F13785">
      <w:pPr>
        <w:autoSpaceDE w:val="0"/>
        <w:autoSpaceDN w:val="0"/>
        <w:adjustRightInd w:val="0"/>
        <w:spacing w:after="0" w:line="240" w:lineRule="auto"/>
        <w:jc w:val="both"/>
        <w:rPr>
          <w:rFonts w:ascii="Times New Roman" w:hAnsi="Times New Roman" w:cs="Times New Roman"/>
          <w:sz w:val="24"/>
          <w:szCs w:val="24"/>
        </w:rPr>
      </w:pPr>
      <w:r w:rsidRPr="000744A7">
        <w:rPr>
          <w:rFonts w:ascii="Times New Roman" w:hAnsi="Times New Roman" w:cs="Times New Roman"/>
          <w:bCs/>
          <w:sz w:val="24"/>
          <w:szCs w:val="24"/>
        </w:rPr>
        <w:t>2.1.5</w:t>
      </w:r>
      <w:r w:rsidRPr="000744A7">
        <w:rPr>
          <w:rFonts w:ascii="Times New Roman" w:hAnsi="Times New Roman" w:cs="Times New Roman"/>
          <w:bCs/>
          <w:sz w:val="24"/>
          <w:szCs w:val="24"/>
        </w:rPr>
        <w:tab/>
      </w:r>
      <w:r w:rsidRPr="000744A7">
        <w:rPr>
          <w:rFonts w:ascii="Times New Roman" w:hAnsi="Times New Roman" w:cs="Times New Roman"/>
          <w:bCs/>
          <w:sz w:val="24"/>
          <w:szCs w:val="24"/>
          <w:lang w:val="en-US"/>
        </w:rPr>
        <w:t>Limitations and Critics of the Sustainable Livelihood Framework</w:t>
      </w:r>
      <w:r w:rsidRPr="000744A7">
        <w:rPr>
          <w:rFonts w:ascii="Times New Roman" w:hAnsi="Times New Roman" w:cs="Times New Roman"/>
          <w:sz w:val="24"/>
          <w:szCs w:val="24"/>
        </w:rPr>
        <w:t>---</w:t>
      </w:r>
      <w:r>
        <w:rPr>
          <w:rFonts w:ascii="Times New Roman" w:hAnsi="Times New Roman" w:cs="Times New Roman"/>
          <w:sz w:val="24"/>
          <w:szCs w:val="24"/>
        </w:rPr>
        <w:t>-----------------------20</w:t>
      </w:r>
    </w:p>
    <w:p w:rsidR="00F13785" w:rsidRPr="000744A7"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sidRPr="000744A7">
        <w:rPr>
          <w:rFonts w:ascii="Times New Roman" w:hAnsi="Times New Roman" w:cs="Times New Roman"/>
          <w:sz w:val="24"/>
          <w:szCs w:val="24"/>
        </w:rPr>
        <w:t>2.1.6</w:t>
      </w:r>
      <w:r w:rsidRPr="000744A7">
        <w:rPr>
          <w:rFonts w:ascii="Times New Roman" w:hAnsi="Times New Roman" w:cs="Times New Roman"/>
          <w:sz w:val="24"/>
          <w:szCs w:val="24"/>
        </w:rPr>
        <w:tab/>
      </w:r>
      <w:r w:rsidRPr="000744A7">
        <w:rPr>
          <w:rFonts w:ascii="Times New Roman" w:hAnsi="Times New Roman" w:cs="Times New Roman"/>
          <w:sz w:val="24"/>
          <w:szCs w:val="24"/>
          <w:lang w:val="en-US"/>
        </w:rPr>
        <w:t>Concept of Rural Poverty</w:t>
      </w:r>
      <w:r>
        <w:rPr>
          <w:rFonts w:ascii="Times New Roman" w:hAnsi="Times New Roman" w:cs="Times New Roman"/>
          <w:sz w:val="24"/>
          <w:szCs w:val="24"/>
          <w:lang w:val="en-US"/>
        </w:rPr>
        <w:t>--------------------------------------------------------------------------21</w:t>
      </w:r>
    </w:p>
    <w:p w:rsidR="00F13785" w:rsidRPr="000744A7"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sidRPr="000744A7">
        <w:rPr>
          <w:rFonts w:ascii="Times New Roman" w:hAnsi="Times New Roman" w:cs="Times New Roman"/>
          <w:sz w:val="24"/>
          <w:szCs w:val="24"/>
          <w:lang w:val="en-US"/>
        </w:rPr>
        <w:t>2.2</w:t>
      </w:r>
      <w:r w:rsidRPr="000744A7">
        <w:rPr>
          <w:rFonts w:ascii="Times New Roman" w:hAnsi="Times New Roman" w:cs="Times New Roman"/>
          <w:sz w:val="24"/>
          <w:szCs w:val="24"/>
          <w:lang w:val="en-US"/>
        </w:rPr>
        <w:tab/>
        <w:t>Theoretical F</w:t>
      </w:r>
      <w:r>
        <w:rPr>
          <w:rFonts w:ascii="Times New Roman" w:hAnsi="Times New Roman" w:cs="Times New Roman"/>
          <w:sz w:val="24"/>
          <w:szCs w:val="24"/>
          <w:lang w:val="en-US"/>
        </w:rPr>
        <w:t>ramework-------------------</w:t>
      </w:r>
      <w:r w:rsidRPr="000744A7">
        <w:rPr>
          <w:rFonts w:ascii="Times New Roman" w:hAnsi="Times New Roman" w:cs="Times New Roman"/>
          <w:sz w:val="24"/>
          <w:szCs w:val="24"/>
          <w:lang w:val="en-US"/>
        </w:rPr>
        <w:t>------------------------------</w:t>
      </w:r>
      <w:r>
        <w:rPr>
          <w:rFonts w:ascii="Times New Roman" w:hAnsi="Times New Roman" w:cs="Times New Roman"/>
          <w:sz w:val="24"/>
          <w:szCs w:val="24"/>
          <w:lang w:val="en-US"/>
        </w:rPr>
        <w:t>---------------------------24</w:t>
      </w:r>
    </w:p>
    <w:p w:rsidR="00F13785" w:rsidRPr="000744A7" w:rsidRDefault="00F13785" w:rsidP="00F13785">
      <w:pPr>
        <w:autoSpaceDE w:val="0"/>
        <w:autoSpaceDN w:val="0"/>
        <w:adjustRightInd w:val="0"/>
        <w:spacing w:after="0" w:line="240" w:lineRule="auto"/>
        <w:rPr>
          <w:rFonts w:ascii="Times New Roman" w:hAnsi="Times New Roman" w:cs="Times New Roman"/>
          <w:sz w:val="24"/>
          <w:szCs w:val="24"/>
          <w:lang w:val="en-US"/>
        </w:rPr>
      </w:pPr>
      <w:r w:rsidRPr="000744A7">
        <w:rPr>
          <w:rFonts w:ascii="Times New Roman" w:hAnsi="Times New Roman" w:cs="Times New Roman"/>
          <w:sz w:val="24"/>
          <w:szCs w:val="24"/>
          <w:lang w:val="en-US"/>
        </w:rPr>
        <w:t>2.2.1</w:t>
      </w:r>
      <w:r w:rsidRPr="000744A7">
        <w:rPr>
          <w:rFonts w:ascii="Times New Roman" w:hAnsi="Times New Roman" w:cs="Times New Roman"/>
          <w:sz w:val="24"/>
          <w:szCs w:val="24"/>
          <w:lang w:val="en-US"/>
        </w:rPr>
        <w:tab/>
        <w:t>Theory of Sustainable Livelihood----------------------------</w:t>
      </w:r>
      <w:r>
        <w:rPr>
          <w:rFonts w:ascii="Times New Roman" w:hAnsi="Times New Roman" w:cs="Times New Roman"/>
          <w:sz w:val="24"/>
          <w:szCs w:val="24"/>
          <w:lang w:val="en-US"/>
        </w:rPr>
        <w:t>-------------------------------</w:t>
      </w:r>
      <w:r w:rsidRPr="000744A7">
        <w:rPr>
          <w:rFonts w:ascii="Times New Roman" w:hAnsi="Times New Roman" w:cs="Times New Roman"/>
          <w:sz w:val="24"/>
          <w:szCs w:val="24"/>
          <w:lang w:val="en-US"/>
        </w:rPr>
        <w:t>--</w:t>
      </w:r>
      <w:r>
        <w:rPr>
          <w:rFonts w:ascii="Times New Roman" w:hAnsi="Times New Roman" w:cs="Times New Roman"/>
          <w:sz w:val="24"/>
          <w:szCs w:val="24"/>
          <w:lang w:val="en-US"/>
        </w:rPr>
        <w:t>---24</w:t>
      </w:r>
    </w:p>
    <w:p w:rsidR="00F13785"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sidRPr="000744A7">
        <w:rPr>
          <w:rFonts w:ascii="Times New Roman" w:hAnsi="Times New Roman" w:cs="Times New Roman"/>
          <w:sz w:val="24"/>
          <w:szCs w:val="24"/>
          <w:lang w:val="en-US"/>
        </w:rPr>
        <w:t>2.2.2</w:t>
      </w:r>
      <w:r w:rsidRPr="000744A7">
        <w:rPr>
          <w:rFonts w:ascii="Times New Roman" w:hAnsi="Times New Roman" w:cs="Times New Roman"/>
          <w:sz w:val="24"/>
          <w:szCs w:val="24"/>
          <w:lang w:val="en-US"/>
        </w:rPr>
        <w:tab/>
        <w:t>Theory of Tragedy of the Commons------------------------------------------------------------</w:t>
      </w:r>
      <w:r>
        <w:rPr>
          <w:rFonts w:ascii="Times New Roman" w:hAnsi="Times New Roman" w:cs="Times New Roman"/>
          <w:sz w:val="24"/>
          <w:szCs w:val="24"/>
          <w:lang w:val="en-US"/>
        </w:rPr>
        <w:t>-25</w:t>
      </w:r>
    </w:p>
    <w:p w:rsidR="00F13785"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sidRPr="003F7601">
        <w:rPr>
          <w:rFonts w:ascii="Times New Roman" w:hAnsi="Times New Roman" w:cs="Times New Roman"/>
          <w:sz w:val="24"/>
          <w:szCs w:val="24"/>
          <w:lang w:val="en-US"/>
        </w:rPr>
        <w:t>2.3</w:t>
      </w:r>
      <w:r w:rsidRPr="003F7601">
        <w:rPr>
          <w:rFonts w:ascii="Times New Roman" w:hAnsi="Times New Roman" w:cs="Times New Roman"/>
          <w:sz w:val="24"/>
          <w:szCs w:val="24"/>
          <w:lang w:val="en-US"/>
        </w:rPr>
        <w:tab/>
        <w:t>Empirical Literature</w:t>
      </w:r>
      <w:r>
        <w:rPr>
          <w:rFonts w:ascii="Times New Roman" w:hAnsi="Times New Roman" w:cs="Times New Roman"/>
          <w:sz w:val="24"/>
          <w:szCs w:val="24"/>
          <w:lang w:val="en-US"/>
        </w:rPr>
        <w:t>--------------------------------------------------------------------------------27</w:t>
      </w:r>
    </w:p>
    <w:p w:rsidR="00F13785" w:rsidRPr="00D115E1"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sidRPr="00D115E1">
        <w:rPr>
          <w:rFonts w:ascii="Times New Roman" w:hAnsi="Times New Roman" w:cs="Times New Roman"/>
          <w:sz w:val="24"/>
          <w:szCs w:val="24"/>
          <w:lang w:val="en-US"/>
        </w:rPr>
        <w:t>2.3.1</w:t>
      </w:r>
      <w:r w:rsidRPr="00D115E1">
        <w:rPr>
          <w:rFonts w:ascii="Times New Roman" w:hAnsi="Times New Roman" w:cs="Times New Roman"/>
          <w:sz w:val="24"/>
          <w:szCs w:val="24"/>
          <w:lang w:val="en-US"/>
        </w:rPr>
        <w:tab/>
        <w:t xml:space="preserve">Contributions of NTFPs in Developing Countries </w:t>
      </w:r>
      <w:r>
        <w:rPr>
          <w:rFonts w:ascii="Times New Roman" w:hAnsi="Times New Roman" w:cs="Times New Roman"/>
          <w:sz w:val="24"/>
          <w:szCs w:val="24"/>
          <w:lang w:val="en-US"/>
        </w:rPr>
        <w:t>---------------------------------------------27</w:t>
      </w:r>
    </w:p>
    <w:p w:rsidR="00F13785" w:rsidRPr="00D115E1"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sidRPr="00D115E1">
        <w:rPr>
          <w:rFonts w:ascii="Times New Roman" w:hAnsi="Times New Roman" w:cs="Times New Roman"/>
          <w:sz w:val="24"/>
          <w:szCs w:val="24"/>
          <w:lang w:val="en-US"/>
        </w:rPr>
        <w:t>2.3.2</w:t>
      </w:r>
      <w:r w:rsidRPr="00D115E1">
        <w:rPr>
          <w:rFonts w:ascii="Times New Roman" w:hAnsi="Times New Roman" w:cs="Times New Roman"/>
          <w:sz w:val="24"/>
          <w:szCs w:val="24"/>
          <w:lang w:val="en-US"/>
        </w:rPr>
        <w:tab/>
        <w:t>Contributions of NTFPs to Rural Household Income</w:t>
      </w:r>
      <w:r>
        <w:rPr>
          <w:rFonts w:ascii="Times New Roman" w:hAnsi="Times New Roman" w:cs="Times New Roman"/>
          <w:sz w:val="24"/>
          <w:szCs w:val="24"/>
          <w:lang w:val="en-US"/>
        </w:rPr>
        <w:t>------------------------------------------29</w:t>
      </w:r>
    </w:p>
    <w:p w:rsidR="00F13785" w:rsidRPr="000744A7"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sidRPr="00D115E1">
        <w:rPr>
          <w:rFonts w:ascii="Times New Roman" w:hAnsi="Times New Roman" w:cs="Times New Roman"/>
          <w:sz w:val="24"/>
          <w:szCs w:val="24"/>
          <w:lang w:val="en-US"/>
        </w:rPr>
        <w:t>2.3.3</w:t>
      </w:r>
      <w:r w:rsidRPr="00D115E1">
        <w:rPr>
          <w:rFonts w:ascii="Times New Roman" w:hAnsi="Times New Roman" w:cs="Times New Roman"/>
          <w:sz w:val="24"/>
          <w:szCs w:val="24"/>
          <w:lang w:val="en-US"/>
        </w:rPr>
        <w:tab/>
        <w:t>Socioeconomic Factors that Influence the NTFPs Harvest among Rural Dwellers</w:t>
      </w:r>
      <w:r>
        <w:rPr>
          <w:rFonts w:ascii="Times New Roman" w:hAnsi="Times New Roman" w:cs="Times New Roman"/>
          <w:sz w:val="24"/>
          <w:szCs w:val="24"/>
          <w:lang w:val="en-US"/>
        </w:rPr>
        <w:t>-------30</w:t>
      </w:r>
    </w:p>
    <w:p w:rsidR="00F13785" w:rsidRPr="000744A7"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2.4</w:t>
      </w:r>
      <w:r w:rsidRPr="000744A7">
        <w:rPr>
          <w:rFonts w:ascii="Times New Roman" w:hAnsi="Times New Roman" w:cs="Times New Roman"/>
          <w:sz w:val="24"/>
          <w:szCs w:val="24"/>
          <w:lang w:val="en-US"/>
        </w:rPr>
        <w:tab/>
        <w:t>Analytical Framework-----------------------------------------------------------------------------</w:t>
      </w:r>
      <w:r>
        <w:rPr>
          <w:rFonts w:ascii="Times New Roman" w:hAnsi="Times New Roman" w:cs="Times New Roman"/>
          <w:sz w:val="24"/>
          <w:szCs w:val="24"/>
          <w:lang w:val="en-US"/>
        </w:rPr>
        <w:t>-27</w:t>
      </w:r>
    </w:p>
    <w:p w:rsidR="00F13785" w:rsidRPr="000744A7"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2.4</w:t>
      </w:r>
      <w:r w:rsidRPr="000744A7">
        <w:rPr>
          <w:rFonts w:ascii="Times New Roman" w:hAnsi="Times New Roman" w:cs="Times New Roman"/>
          <w:sz w:val="24"/>
          <w:szCs w:val="24"/>
          <w:lang w:val="en-US"/>
        </w:rPr>
        <w:t>.1</w:t>
      </w:r>
      <w:r w:rsidRPr="000744A7">
        <w:rPr>
          <w:rFonts w:ascii="Times New Roman" w:hAnsi="Times New Roman" w:cs="Times New Roman"/>
          <w:sz w:val="24"/>
          <w:szCs w:val="24"/>
          <w:lang w:val="en-US"/>
        </w:rPr>
        <w:tab/>
        <w:t>Descriptive Statistics------------------------------------------------</w:t>
      </w:r>
      <w:r>
        <w:rPr>
          <w:rFonts w:ascii="Times New Roman" w:hAnsi="Times New Roman" w:cs="Times New Roman"/>
          <w:sz w:val="24"/>
          <w:szCs w:val="24"/>
          <w:lang w:val="en-US"/>
        </w:rPr>
        <w:t>-------------------------------27</w:t>
      </w:r>
    </w:p>
    <w:p w:rsidR="00F13785" w:rsidRPr="000744A7" w:rsidRDefault="00F13785" w:rsidP="00F13785">
      <w:pPr>
        <w:autoSpaceDE w:val="0"/>
        <w:autoSpaceDN w:val="0"/>
        <w:adjustRightInd w:val="0"/>
        <w:spacing w:after="0" w:line="240" w:lineRule="auto"/>
        <w:jc w:val="both"/>
        <w:rPr>
          <w:rFonts w:ascii="Times New Roman" w:eastAsia="SimSun" w:hAnsi="Times New Roman" w:cs="Times New Roman"/>
          <w:color w:val="00100A"/>
          <w:sz w:val="24"/>
          <w:szCs w:val="24"/>
          <w:lang w:val="en-US"/>
        </w:rPr>
      </w:pPr>
      <w:r>
        <w:rPr>
          <w:rFonts w:ascii="Times New Roman" w:eastAsia="SimSun" w:hAnsi="Times New Roman" w:cs="Times New Roman"/>
          <w:color w:val="00100A"/>
          <w:sz w:val="24"/>
          <w:szCs w:val="24"/>
          <w:lang w:val="en-US"/>
        </w:rPr>
        <w:t>2.4</w:t>
      </w:r>
      <w:r w:rsidRPr="000744A7">
        <w:rPr>
          <w:rFonts w:ascii="Times New Roman" w:eastAsia="SimSun" w:hAnsi="Times New Roman" w:cs="Times New Roman"/>
          <w:color w:val="00100A"/>
          <w:sz w:val="24"/>
          <w:szCs w:val="24"/>
          <w:lang w:val="en-US"/>
        </w:rPr>
        <w:t>.2</w:t>
      </w:r>
      <w:r w:rsidRPr="000744A7">
        <w:rPr>
          <w:rFonts w:ascii="Times New Roman" w:eastAsia="SimSun" w:hAnsi="Times New Roman" w:cs="Times New Roman"/>
          <w:color w:val="00100A"/>
          <w:sz w:val="24"/>
          <w:szCs w:val="24"/>
          <w:lang w:val="en-US"/>
        </w:rPr>
        <w:tab/>
        <w:t>Direct Market Price and Indirect Market Price Method--------</w:t>
      </w:r>
      <w:r>
        <w:rPr>
          <w:rFonts w:ascii="Times New Roman" w:eastAsia="SimSun" w:hAnsi="Times New Roman" w:cs="Times New Roman"/>
          <w:color w:val="00100A"/>
          <w:sz w:val="24"/>
          <w:szCs w:val="24"/>
          <w:lang w:val="en-US"/>
        </w:rPr>
        <w:t>-------------------------------27</w:t>
      </w:r>
    </w:p>
    <w:p w:rsidR="00F13785" w:rsidRPr="000744A7" w:rsidRDefault="00F13785" w:rsidP="00F13785">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2.4</w:t>
      </w:r>
      <w:r w:rsidRPr="000744A7">
        <w:rPr>
          <w:rFonts w:ascii="Times New Roman" w:hAnsi="Times New Roman" w:cs="Times New Roman"/>
          <w:sz w:val="24"/>
          <w:szCs w:val="24"/>
          <w:lang w:val="en-US"/>
        </w:rPr>
        <w:t>.3</w:t>
      </w:r>
      <w:r w:rsidRPr="000744A7">
        <w:rPr>
          <w:rFonts w:ascii="Times New Roman" w:hAnsi="Times New Roman" w:cs="Times New Roman"/>
          <w:sz w:val="24"/>
          <w:szCs w:val="24"/>
          <w:lang w:val="en-US"/>
        </w:rPr>
        <w:tab/>
        <w:t>Binary Logit Model----------------------------------------------</w:t>
      </w:r>
      <w:r>
        <w:rPr>
          <w:rFonts w:ascii="Times New Roman" w:hAnsi="Times New Roman" w:cs="Times New Roman"/>
          <w:sz w:val="24"/>
          <w:szCs w:val="24"/>
          <w:lang w:val="en-US"/>
        </w:rPr>
        <w:t>-------------------------------</w:t>
      </w:r>
      <w:r w:rsidRPr="000744A7">
        <w:rPr>
          <w:rFonts w:ascii="Times New Roman" w:hAnsi="Times New Roman" w:cs="Times New Roman"/>
          <w:sz w:val="24"/>
          <w:szCs w:val="24"/>
          <w:lang w:val="en-US"/>
        </w:rPr>
        <w:t>----</w:t>
      </w:r>
      <w:r>
        <w:rPr>
          <w:rFonts w:ascii="Times New Roman" w:hAnsi="Times New Roman" w:cs="Times New Roman"/>
          <w:sz w:val="24"/>
          <w:szCs w:val="24"/>
          <w:lang w:val="en-US"/>
        </w:rPr>
        <w:t>30</w:t>
      </w:r>
    </w:p>
    <w:p w:rsidR="00F13785" w:rsidRPr="000744A7" w:rsidRDefault="00F13785" w:rsidP="00F13785">
      <w:pPr>
        <w:spacing w:after="0" w:line="240" w:lineRule="auto"/>
        <w:rPr>
          <w:rFonts w:ascii="Times New Roman" w:hAnsi="Times New Roman" w:cs="Times New Roman"/>
          <w:sz w:val="24"/>
          <w:szCs w:val="24"/>
        </w:rPr>
      </w:pPr>
      <w:r w:rsidRPr="00C90267">
        <w:rPr>
          <w:rFonts w:ascii="Times New Roman" w:hAnsi="Times New Roman" w:cs="Times New Roman"/>
          <w:b/>
          <w:sz w:val="24"/>
          <w:szCs w:val="24"/>
        </w:rPr>
        <w:t>CHAPTER THREE: RESEARCH METHODOLOGY</w:t>
      </w:r>
      <w:r>
        <w:rPr>
          <w:rFonts w:ascii="Times New Roman" w:hAnsi="Times New Roman" w:cs="Times New Roman"/>
          <w:sz w:val="24"/>
          <w:szCs w:val="24"/>
        </w:rPr>
        <w:t>----</w:t>
      </w:r>
      <w:r w:rsidRPr="000744A7">
        <w:rPr>
          <w:rFonts w:ascii="Times New Roman" w:hAnsi="Times New Roman" w:cs="Times New Roman"/>
          <w:sz w:val="24"/>
          <w:szCs w:val="24"/>
        </w:rPr>
        <w:t>--------</w:t>
      </w:r>
      <w:r>
        <w:rPr>
          <w:rFonts w:ascii="Times New Roman" w:hAnsi="Times New Roman" w:cs="Times New Roman"/>
          <w:sz w:val="24"/>
          <w:szCs w:val="24"/>
        </w:rPr>
        <w:t>--------------------------------31</w:t>
      </w:r>
    </w:p>
    <w:p w:rsidR="00F13785" w:rsidRPr="000744A7" w:rsidRDefault="00F13785" w:rsidP="00F13785">
      <w:pPr>
        <w:spacing w:after="0" w:line="240" w:lineRule="auto"/>
        <w:rPr>
          <w:rFonts w:ascii="Times New Roman" w:hAnsi="Times New Roman" w:cs="Times New Roman"/>
          <w:color w:val="000000"/>
          <w:sz w:val="24"/>
          <w:szCs w:val="24"/>
          <w:u w:color="FFFFFF"/>
        </w:rPr>
      </w:pPr>
      <w:r w:rsidRPr="000744A7">
        <w:rPr>
          <w:rFonts w:ascii="Times New Roman" w:hAnsi="Times New Roman" w:cs="Times New Roman"/>
          <w:sz w:val="24"/>
          <w:szCs w:val="24"/>
        </w:rPr>
        <w:t>3.1</w:t>
      </w:r>
      <w:r w:rsidRPr="000744A7">
        <w:rPr>
          <w:rFonts w:ascii="Times New Roman" w:hAnsi="Times New Roman" w:cs="Times New Roman"/>
          <w:sz w:val="24"/>
          <w:szCs w:val="24"/>
        </w:rPr>
        <w:tab/>
        <w:t>Study Area</w:t>
      </w:r>
      <w:r w:rsidRPr="000744A7">
        <w:rPr>
          <w:rFonts w:ascii="Times New Roman" w:hAnsi="Times New Roman" w:cs="Times New Roman"/>
          <w:color w:val="000000"/>
          <w:sz w:val="24"/>
          <w:szCs w:val="24"/>
          <w:u w:color="FFFFFF"/>
        </w:rPr>
        <w:t xml:space="preserve"> -----------------------------------------</w:t>
      </w:r>
      <w:r>
        <w:rPr>
          <w:rFonts w:ascii="Times New Roman" w:hAnsi="Times New Roman" w:cs="Times New Roman"/>
          <w:color w:val="000000"/>
          <w:sz w:val="24"/>
          <w:szCs w:val="24"/>
          <w:u w:color="FFFFFF"/>
        </w:rPr>
        <w:t>-------------------------------------------------31</w:t>
      </w:r>
    </w:p>
    <w:p w:rsidR="00F13785" w:rsidRPr="000744A7" w:rsidRDefault="00F13785" w:rsidP="00F13785">
      <w:pPr>
        <w:spacing w:after="0" w:line="240" w:lineRule="auto"/>
        <w:rPr>
          <w:rFonts w:ascii="Times New Roman" w:eastAsia="Times New Roman" w:hAnsi="Times New Roman" w:cs="Times New Roman"/>
          <w:bCs/>
          <w:color w:val="000000"/>
          <w:sz w:val="24"/>
          <w:szCs w:val="24"/>
          <w:u w:color="FFFFFF"/>
        </w:rPr>
      </w:pPr>
      <w:r w:rsidRPr="000744A7">
        <w:rPr>
          <w:rFonts w:ascii="Times New Roman" w:hAnsi="Times New Roman" w:cs="Times New Roman"/>
          <w:color w:val="000000"/>
          <w:sz w:val="24"/>
          <w:szCs w:val="24"/>
          <w:u w:color="FFFFFF"/>
        </w:rPr>
        <w:t>3.2</w:t>
      </w:r>
      <w:r w:rsidRPr="000744A7">
        <w:rPr>
          <w:rFonts w:ascii="Times New Roman" w:hAnsi="Times New Roman" w:cs="Times New Roman"/>
          <w:color w:val="000000"/>
          <w:sz w:val="24"/>
          <w:szCs w:val="24"/>
          <w:u w:color="FFFFFF"/>
        </w:rPr>
        <w:tab/>
      </w:r>
      <w:r w:rsidRPr="000744A7">
        <w:rPr>
          <w:rFonts w:ascii="Times New Roman" w:hAnsi="Times New Roman" w:cs="Times New Roman"/>
          <w:sz w:val="24"/>
          <w:szCs w:val="24"/>
        </w:rPr>
        <w:t>Sampling Procedure</w:t>
      </w:r>
      <w:r w:rsidRPr="000744A7">
        <w:rPr>
          <w:rFonts w:ascii="Times New Roman" w:eastAsia="Times New Roman" w:hAnsi="Times New Roman" w:cs="Times New Roman"/>
          <w:bCs/>
          <w:color w:val="000000"/>
          <w:sz w:val="24"/>
          <w:szCs w:val="24"/>
          <w:u w:color="FFFFFF"/>
        </w:rPr>
        <w:t xml:space="preserve"> --------------------------------------------------------------------------</w:t>
      </w:r>
      <w:r>
        <w:rPr>
          <w:rFonts w:ascii="Times New Roman" w:eastAsia="Times New Roman" w:hAnsi="Times New Roman" w:cs="Times New Roman"/>
          <w:bCs/>
          <w:color w:val="000000"/>
          <w:sz w:val="24"/>
          <w:szCs w:val="24"/>
          <w:u w:color="FFFFFF"/>
        </w:rPr>
        <w:t>-----32</w:t>
      </w:r>
    </w:p>
    <w:p w:rsidR="00F13785" w:rsidRPr="000744A7" w:rsidRDefault="00F13785" w:rsidP="00F13785">
      <w:pPr>
        <w:spacing w:after="0" w:line="240" w:lineRule="auto"/>
        <w:rPr>
          <w:rFonts w:ascii="Times New Roman" w:eastAsia="Times New Roman" w:hAnsi="Times New Roman" w:cs="Times New Roman"/>
          <w:bCs/>
          <w:color w:val="000000"/>
          <w:sz w:val="24"/>
          <w:szCs w:val="24"/>
          <w:u w:color="FFFFFF"/>
        </w:rPr>
      </w:pPr>
      <w:r w:rsidRPr="000744A7">
        <w:rPr>
          <w:rFonts w:ascii="Times New Roman" w:eastAsia="Times New Roman" w:hAnsi="Times New Roman" w:cs="Times New Roman"/>
          <w:bCs/>
          <w:color w:val="000000"/>
          <w:sz w:val="24"/>
          <w:szCs w:val="24"/>
          <w:u w:color="FFFFFF"/>
        </w:rPr>
        <w:t>3.3</w:t>
      </w:r>
      <w:r w:rsidRPr="000744A7">
        <w:rPr>
          <w:rFonts w:ascii="Times New Roman" w:eastAsia="Times New Roman" w:hAnsi="Times New Roman" w:cs="Times New Roman"/>
          <w:bCs/>
          <w:color w:val="000000"/>
          <w:sz w:val="24"/>
          <w:szCs w:val="24"/>
          <w:u w:color="FFFFFF"/>
        </w:rPr>
        <w:tab/>
      </w:r>
      <w:r w:rsidRPr="000744A7">
        <w:rPr>
          <w:rFonts w:ascii="Times New Roman" w:hAnsi="Times New Roman" w:cs="Times New Roman"/>
          <w:sz w:val="24"/>
          <w:szCs w:val="24"/>
        </w:rPr>
        <w:t>Method of Data Collection</w:t>
      </w:r>
      <w:r w:rsidRPr="000744A7">
        <w:rPr>
          <w:rFonts w:ascii="Times New Roman" w:eastAsia="Times New Roman" w:hAnsi="Times New Roman" w:cs="Times New Roman"/>
          <w:bCs/>
          <w:color w:val="000000"/>
          <w:sz w:val="24"/>
          <w:szCs w:val="24"/>
          <w:u w:color="FFFFFF"/>
        </w:rPr>
        <w:t xml:space="preserve"> --------------------------------------</w:t>
      </w:r>
      <w:r>
        <w:rPr>
          <w:rFonts w:ascii="Times New Roman" w:eastAsia="Times New Roman" w:hAnsi="Times New Roman" w:cs="Times New Roman"/>
          <w:bCs/>
          <w:color w:val="000000"/>
          <w:sz w:val="24"/>
          <w:szCs w:val="24"/>
          <w:u w:color="FFFFFF"/>
        </w:rPr>
        <w:t>---------------------------------32</w:t>
      </w:r>
    </w:p>
    <w:p w:rsidR="00F13785" w:rsidRPr="000744A7" w:rsidRDefault="00F13785" w:rsidP="00F13785">
      <w:pPr>
        <w:spacing w:after="0" w:line="240" w:lineRule="auto"/>
        <w:jc w:val="both"/>
        <w:rPr>
          <w:rFonts w:ascii="Times New Roman" w:hAnsi="Times New Roman" w:cs="Times New Roman"/>
          <w:color w:val="000000"/>
          <w:sz w:val="24"/>
          <w:szCs w:val="24"/>
          <w:u w:color="FFFFFF"/>
        </w:rPr>
      </w:pPr>
      <w:r w:rsidRPr="000744A7">
        <w:rPr>
          <w:rFonts w:ascii="Times New Roman" w:hAnsi="Times New Roman" w:cs="Times New Roman"/>
          <w:color w:val="000000"/>
          <w:sz w:val="24"/>
          <w:szCs w:val="24"/>
          <w:u w:color="FFFFFF"/>
        </w:rPr>
        <w:t>3.3.1</w:t>
      </w:r>
      <w:r w:rsidRPr="000744A7">
        <w:rPr>
          <w:rFonts w:ascii="Times New Roman" w:hAnsi="Times New Roman" w:cs="Times New Roman"/>
          <w:color w:val="000000"/>
          <w:sz w:val="24"/>
          <w:szCs w:val="24"/>
          <w:u w:color="FFFFFF"/>
        </w:rPr>
        <w:tab/>
      </w:r>
      <w:r w:rsidRPr="000744A7">
        <w:rPr>
          <w:rFonts w:ascii="Times New Roman" w:hAnsi="Times New Roman" w:cs="Times New Roman"/>
          <w:sz w:val="24"/>
          <w:szCs w:val="24"/>
        </w:rPr>
        <w:t>Validity and Reliability of Instruments</w:t>
      </w:r>
      <w:r w:rsidRPr="000744A7">
        <w:rPr>
          <w:rFonts w:ascii="Times New Roman" w:hAnsi="Times New Roman" w:cs="Times New Roman"/>
          <w:color w:val="000000"/>
          <w:sz w:val="24"/>
          <w:szCs w:val="24"/>
          <w:u w:color="FFFFFF"/>
        </w:rPr>
        <w:t xml:space="preserve"> -----------------------</w:t>
      </w:r>
      <w:r>
        <w:rPr>
          <w:rFonts w:ascii="Times New Roman" w:hAnsi="Times New Roman" w:cs="Times New Roman"/>
          <w:color w:val="000000"/>
          <w:sz w:val="24"/>
          <w:szCs w:val="24"/>
          <w:u w:color="FFFFFF"/>
        </w:rPr>
        <w:t>----------------------------------32</w:t>
      </w:r>
    </w:p>
    <w:p w:rsidR="00F13785" w:rsidRPr="000744A7" w:rsidRDefault="00F13785" w:rsidP="00F13785">
      <w:pPr>
        <w:spacing w:after="0" w:line="240" w:lineRule="auto"/>
        <w:jc w:val="both"/>
        <w:rPr>
          <w:rFonts w:ascii="Times New Roman" w:hAnsi="Times New Roman" w:cs="Times New Roman"/>
          <w:color w:val="000000"/>
          <w:sz w:val="24"/>
          <w:szCs w:val="24"/>
          <w:u w:color="FFFFFF"/>
        </w:rPr>
      </w:pPr>
      <w:r w:rsidRPr="000744A7">
        <w:rPr>
          <w:rFonts w:ascii="Times New Roman" w:hAnsi="Times New Roman" w:cs="Times New Roman"/>
          <w:color w:val="000000"/>
          <w:sz w:val="24"/>
          <w:szCs w:val="24"/>
          <w:u w:color="FFFFFF"/>
        </w:rPr>
        <w:t>3.4</w:t>
      </w:r>
      <w:r w:rsidRPr="000744A7">
        <w:rPr>
          <w:rFonts w:ascii="Times New Roman" w:hAnsi="Times New Roman" w:cs="Times New Roman"/>
          <w:color w:val="000000"/>
          <w:sz w:val="24"/>
          <w:szCs w:val="24"/>
          <w:u w:color="FFFFFF"/>
        </w:rPr>
        <w:tab/>
      </w:r>
      <w:r w:rsidRPr="000744A7">
        <w:rPr>
          <w:rFonts w:ascii="Times New Roman" w:hAnsi="Times New Roman" w:cs="Times New Roman"/>
          <w:sz w:val="24"/>
          <w:szCs w:val="24"/>
        </w:rPr>
        <w:t>Data Analysis</w:t>
      </w:r>
      <w:r w:rsidRPr="000744A7">
        <w:rPr>
          <w:rFonts w:ascii="Times New Roman" w:hAnsi="Times New Roman" w:cs="Times New Roman"/>
          <w:color w:val="000000"/>
          <w:sz w:val="24"/>
          <w:szCs w:val="24"/>
          <w:u w:color="FFFFFF"/>
        </w:rPr>
        <w:t xml:space="preserve"> ------------------</w:t>
      </w:r>
      <w:r>
        <w:rPr>
          <w:rFonts w:ascii="Times New Roman" w:hAnsi="Times New Roman" w:cs="Times New Roman"/>
          <w:color w:val="000000"/>
          <w:sz w:val="24"/>
          <w:szCs w:val="24"/>
          <w:u w:color="FFFFFF"/>
        </w:rPr>
        <w:t>---------------------------------------------------------------------33</w:t>
      </w:r>
    </w:p>
    <w:p w:rsidR="00F13785" w:rsidRPr="000744A7" w:rsidRDefault="00F13785" w:rsidP="00F13785">
      <w:pPr>
        <w:spacing w:after="0" w:line="240" w:lineRule="auto"/>
        <w:jc w:val="both"/>
        <w:rPr>
          <w:rFonts w:ascii="Times New Roman" w:hAnsi="Times New Roman" w:cs="Times New Roman"/>
          <w:color w:val="000000"/>
          <w:sz w:val="24"/>
          <w:szCs w:val="24"/>
          <w:u w:color="FFFFFF"/>
        </w:rPr>
      </w:pPr>
      <w:r w:rsidRPr="000744A7">
        <w:rPr>
          <w:rFonts w:ascii="Times New Roman" w:hAnsi="Times New Roman" w:cs="Times New Roman"/>
          <w:color w:val="000000"/>
          <w:sz w:val="24"/>
          <w:szCs w:val="24"/>
          <w:u w:color="FFFFFF"/>
        </w:rPr>
        <w:t xml:space="preserve">3.4.1 </w:t>
      </w:r>
      <w:r w:rsidRPr="000744A7">
        <w:rPr>
          <w:rFonts w:ascii="Times New Roman" w:hAnsi="Times New Roman" w:cs="Times New Roman"/>
          <w:color w:val="000000"/>
          <w:sz w:val="24"/>
          <w:szCs w:val="24"/>
          <w:u w:color="FFFFFF"/>
        </w:rPr>
        <w:tab/>
      </w:r>
      <w:r w:rsidRPr="000744A7">
        <w:rPr>
          <w:rFonts w:ascii="Times New Roman" w:hAnsi="Times New Roman" w:cs="Times New Roman"/>
          <w:sz w:val="24"/>
          <w:szCs w:val="24"/>
          <w:lang w:val="en-US"/>
        </w:rPr>
        <w:t>Direct Market Pricing Method</w:t>
      </w:r>
      <w:r w:rsidRPr="000744A7">
        <w:rPr>
          <w:rFonts w:ascii="Times New Roman" w:hAnsi="Times New Roman" w:cs="Times New Roman"/>
          <w:color w:val="000000"/>
          <w:sz w:val="24"/>
          <w:szCs w:val="24"/>
          <w:u w:color="FFFFFF"/>
        </w:rPr>
        <w:t xml:space="preserve"> ------------------------------------------------------------</w:t>
      </w:r>
      <w:r>
        <w:rPr>
          <w:rFonts w:ascii="Times New Roman" w:hAnsi="Times New Roman" w:cs="Times New Roman"/>
          <w:color w:val="000000"/>
          <w:sz w:val="24"/>
          <w:szCs w:val="24"/>
          <w:u w:color="FFFFFF"/>
        </w:rPr>
        <w:t>------33</w:t>
      </w:r>
    </w:p>
    <w:p w:rsidR="00F13785" w:rsidRPr="000744A7" w:rsidRDefault="00F13785" w:rsidP="00F13785">
      <w:pPr>
        <w:spacing w:after="0" w:line="240" w:lineRule="auto"/>
        <w:jc w:val="both"/>
        <w:rPr>
          <w:rFonts w:ascii="Times New Roman" w:hAnsi="Times New Roman" w:cs="Times New Roman"/>
          <w:color w:val="000000"/>
          <w:sz w:val="24"/>
          <w:szCs w:val="24"/>
          <w:u w:color="FFFFFF"/>
        </w:rPr>
      </w:pPr>
      <w:r w:rsidRPr="000744A7">
        <w:rPr>
          <w:rFonts w:ascii="Times New Roman" w:hAnsi="Times New Roman" w:cs="Times New Roman"/>
          <w:color w:val="000000"/>
          <w:sz w:val="24"/>
          <w:szCs w:val="24"/>
          <w:u w:color="FFFFFF"/>
        </w:rPr>
        <w:t>3.4.2</w:t>
      </w:r>
      <w:r w:rsidRPr="000744A7">
        <w:rPr>
          <w:rFonts w:ascii="Times New Roman" w:hAnsi="Times New Roman" w:cs="Times New Roman"/>
          <w:color w:val="000000"/>
          <w:sz w:val="24"/>
          <w:szCs w:val="24"/>
          <w:u w:color="FFFFFF"/>
        </w:rPr>
        <w:tab/>
      </w:r>
      <w:r w:rsidRPr="000744A7">
        <w:rPr>
          <w:rFonts w:ascii="Times New Roman" w:hAnsi="Times New Roman" w:cs="Times New Roman"/>
          <w:sz w:val="24"/>
          <w:szCs w:val="24"/>
        </w:rPr>
        <w:t>Binary Logit Model</w:t>
      </w:r>
      <w:r w:rsidRPr="000744A7">
        <w:rPr>
          <w:rFonts w:ascii="Times New Roman" w:hAnsi="Times New Roman" w:cs="Times New Roman"/>
          <w:color w:val="000000"/>
          <w:sz w:val="24"/>
          <w:szCs w:val="24"/>
          <w:u w:color="FFFFFF"/>
        </w:rPr>
        <w:t xml:space="preserve"> ---------------------------------------------------------</w:t>
      </w:r>
      <w:r>
        <w:rPr>
          <w:rFonts w:ascii="Times New Roman" w:hAnsi="Times New Roman" w:cs="Times New Roman"/>
          <w:color w:val="000000"/>
          <w:sz w:val="24"/>
          <w:szCs w:val="24"/>
          <w:u w:color="FFFFFF"/>
        </w:rPr>
        <w:t>-----------------------34</w:t>
      </w:r>
    </w:p>
    <w:p w:rsidR="00F13785" w:rsidRPr="000744A7" w:rsidRDefault="00F13785" w:rsidP="00F13785">
      <w:pPr>
        <w:spacing w:after="0" w:line="240" w:lineRule="auto"/>
        <w:jc w:val="both"/>
        <w:rPr>
          <w:rFonts w:ascii="Times New Roman" w:hAnsi="Times New Roman" w:cs="Times New Roman"/>
          <w:color w:val="000000"/>
          <w:sz w:val="24"/>
          <w:szCs w:val="24"/>
          <w:u w:color="FFFFFF"/>
        </w:rPr>
      </w:pPr>
      <w:r w:rsidRPr="000744A7">
        <w:rPr>
          <w:rFonts w:ascii="Times New Roman" w:hAnsi="Times New Roman" w:cs="Times New Roman"/>
          <w:color w:val="000000"/>
          <w:sz w:val="24"/>
          <w:szCs w:val="24"/>
          <w:u w:color="FFFFFF"/>
        </w:rPr>
        <w:t xml:space="preserve">3.4.3 </w:t>
      </w:r>
      <w:r w:rsidRPr="000744A7">
        <w:rPr>
          <w:rFonts w:ascii="Times New Roman" w:hAnsi="Times New Roman" w:cs="Times New Roman"/>
          <w:color w:val="000000"/>
          <w:sz w:val="24"/>
          <w:szCs w:val="24"/>
          <w:u w:color="FFFFFF"/>
        </w:rPr>
        <w:tab/>
      </w:r>
      <w:r w:rsidRPr="000744A7">
        <w:rPr>
          <w:rFonts w:ascii="Times New Roman" w:hAnsi="Times New Roman" w:cs="Times New Roman"/>
          <w:sz w:val="24"/>
          <w:szCs w:val="24"/>
          <w:lang w:val="en-US"/>
        </w:rPr>
        <w:t>Test of Hypothesis</w:t>
      </w:r>
      <w:r w:rsidRPr="000744A7">
        <w:rPr>
          <w:rFonts w:ascii="Times New Roman" w:hAnsi="Times New Roman" w:cs="Times New Roman"/>
          <w:color w:val="000000"/>
          <w:sz w:val="24"/>
          <w:szCs w:val="24"/>
          <w:u w:color="FFFFFF"/>
        </w:rPr>
        <w:t xml:space="preserve"> ---------------------------------</w:t>
      </w:r>
      <w:r>
        <w:rPr>
          <w:rFonts w:ascii="Times New Roman" w:hAnsi="Times New Roman" w:cs="Times New Roman"/>
          <w:color w:val="000000"/>
          <w:sz w:val="24"/>
          <w:szCs w:val="24"/>
          <w:u w:color="FFFFFF"/>
        </w:rPr>
        <w:t>-----------------------------------------------35</w:t>
      </w:r>
    </w:p>
    <w:p w:rsidR="00F13785" w:rsidRPr="000744A7" w:rsidRDefault="00F13785" w:rsidP="00F13785">
      <w:pPr>
        <w:pStyle w:val="NoSpacing"/>
        <w:rPr>
          <w:rFonts w:ascii="Times New Roman" w:hAnsi="Times New Roman" w:cs="Times New Roman"/>
          <w:color w:val="000000"/>
          <w:sz w:val="24"/>
          <w:szCs w:val="24"/>
          <w:u w:color="FFFFFF"/>
        </w:rPr>
      </w:pPr>
      <w:r w:rsidRPr="00C90267">
        <w:rPr>
          <w:rFonts w:ascii="Times New Roman" w:hAnsi="Times New Roman" w:cs="Times New Roman"/>
          <w:b/>
          <w:color w:val="000000"/>
          <w:sz w:val="24"/>
          <w:szCs w:val="24"/>
          <w:u w:color="FFFFFF"/>
        </w:rPr>
        <w:lastRenderedPageBreak/>
        <w:t xml:space="preserve">CHAPTER FOUR: </w:t>
      </w:r>
      <w:r w:rsidRPr="00C90267">
        <w:rPr>
          <w:rFonts w:ascii="Times New Roman" w:hAnsi="Times New Roman" w:cs="Times New Roman"/>
          <w:b/>
          <w:sz w:val="24"/>
          <w:szCs w:val="24"/>
          <w:lang w:val="en-US"/>
        </w:rPr>
        <w:t>RESULT</w:t>
      </w:r>
      <w:r>
        <w:rPr>
          <w:rFonts w:ascii="Times New Roman" w:hAnsi="Times New Roman" w:cs="Times New Roman"/>
          <w:b/>
          <w:sz w:val="24"/>
          <w:szCs w:val="24"/>
          <w:lang w:val="en-US"/>
        </w:rPr>
        <w:t>S AND DISCUSSION</w:t>
      </w:r>
      <w:r w:rsidRPr="000744A7">
        <w:rPr>
          <w:rFonts w:ascii="Times New Roman" w:hAnsi="Times New Roman" w:cs="Times New Roman"/>
          <w:color w:val="000000"/>
          <w:sz w:val="24"/>
          <w:szCs w:val="24"/>
          <w:u w:color="FFFFFF"/>
        </w:rPr>
        <w:t>--</w:t>
      </w:r>
      <w:r>
        <w:rPr>
          <w:rFonts w:ascii="Times New Roman" w:hAnsi="Times New Roman" w:cs="Times New Roman"/>
          <w:color w:val="000000"/>
          <w:sz w:val="24"/>
          <w:szCs w:val="24"/>
          <w:u w:color="FFFFFF"/>
        </w:rPr>
        <w:t>-----------</w:t>
      </w:r>
      <w:r w:rsidRPr="000744A7">
        <w:rPr>
          <w:rFonts w:ascii="Times New Roman" w:hAnsi="Times New Roman" w:cs="Times New Roman"/>
          <w:color w:val="000000"/>
          <w:sz w:val="24"/>
          <w:szCs w:val="24"/>
          <w:u w:color="FFFFFF"/>
        </w:rPr>
        <w:t>-------</w:t>
      </w:r>
      <w:r>
        <w:rPr>
          <w:rFonts w:ascii="Times New Roman" w:hAnsi="Times New Roman" w:cs="Times New Roman"/>
          <w:color w:val="000000"/>
          <w:sz w:val="24"/>
          <w:szCs w:val="24"/>
          <w:u w:color="FFFFFF"/>
        </w:rPr>
        <w:t>----------------------------36</w:t>
      </w:r>
    </w:p>
    <w:p w:rsidR="00F13785" w:rsidRDefault="00F13785" w:rsidP="00F13785">
      <w:pPr>
        <w:pStyle w:val="NoSpacing"/>
        <w:rPr>
          <w:rFonts w:ascii="Times New Roman" w:hAnsi="Times New Roman" w:cs="Times New Roman"/>
          <w:sz w:val="24"/>
          <w:szCs w:val="24"/>
          <w:lang w:val="en-US"/>
        </w:rPr>
      </w:pPr>
      <w:r w:rsidRPr="000744A7">
        <w:rPr>
          <w:rFonts w:ascii="Times New Roman" w:hAnsi="Times New Roman" w:cs="Times New Roman"/>
          <w:sz w:val="24"/>
          <w:szCs w:val="24"/>
          <w:lang w:val="en-US"/>
        </w:rPr>
        <w:t xml:space="preserve">4.1 </w:t>
      </w:r>
      <w:r w:rsidRPr="000744A7">
        <w:rPr>
          <w:rFonts w:ascii="Times New Roman" w:hAnsi="Times New Roman" w:cs="Times New Roman"/>
          <w:sz w:val="24"/>
          <w:szCs w:val="24"/>
          <w:lang w:val="en-US"/>
        </w:rPr>
        <w:tab/>
        <w:t>Socioeconomic Characteristics of Respondents</w:t>
      </w:r>
      <w:r>
        <w:rPr>
          <w:rFonts w:ascii="Times New Roman" w:hAnsi="Times New Roman" w:cs="Times New Roman"/>
          <w:sz w:val="24"/>
          <w:szCs w:val="24"/>
          <w:lang w:val="en-US"/>
        </w:rPr>
        <w:t>------------------------------------------------36</w:t>
      </w:r>
    </w:p>
    <w:p w:rsidR="00F13785" w:rsidRDefault="00F13785" w:rsidP="00F13785">
      <w:pPr>
        <w:pStyle w:val="NoSpacing"/>
        <w:rPr>
          <w:rFonts w:ascii="Times New Roman" w:hAnsi="Times New Roman" w:cs="Times New Roman"/>
          <w:sz w:val="24"/>
          <w:szCs w:val="24"/>
          <w:lang w:val="en-US"/>
        </w:rPr>
      </w:pPr>
      <w:r w:rsidRPr="000B4ED0">
        <w:rPr>
          <w:rFonts w:ascii="Times New Roman" w:hAnsi="Times New Roman" w:cs="Times New Roman"/>
          <w:sz w:val="24"/>
          <w:szCs w:val="24"/>
          <w:lang w:val="en-US"/>
        </w:rPr>
        <w:t xml:space="preserve">4.2 </w:t>
      </w:r>
      <w:r>
        <w:rPr>
          <w:rFonts w:ascii="Times New Roman" w:hAnsi="Times New Roman" w:cs="Times New Roman"/>
          <w:sz w:val="24"/>
          <w:szCs w:val="24"/>
          <w:lang w:val="en-US"/>
        </w:rPr>
        <w:tab/>
      </w:r>
      <w:r w:rsidRPr="000B4ED0">
        <w:rPr>
          <w:rFonts w:ascii="Times New Roman" w:hAnsi="Times New Roman" w:cs="Times New Roman"/>
          <w:sz w:val="24"/>
          <w:szCs w:val="24"/>
          <w:lang w:val="en-US"/>
        </w:rPr>
        <w:t>Livelihood Opportunities Provided by Non-Timber Forest Products</w:t>
      </w:r>
      <w:r>
        <w:rPr>
          <w:rFonts w:ascii="Times New Roman" w:hAnsi="Times New Roman" w:cs="Times New Roman"/>
          <w:sz w:val="24"/>
          <w:szCs w:val="24"/>
          <w:lang w:val="en-US"/>
        </w:rPr>
        <w:t>------------------------39</w:t>
      </w:r>
    </w:p>
    <w:p w:rsidR="00F13785" w:rsidRDefault="00F13785" w:rsidP="00F13785">
      <w:pPr>
        <w:pStyle w:val="NoSpacing"/>
        <w:ind w:left="720" w:hanging="720"/>
        <w:rPr>
          <w:rFonts w:ascii="Times New Roman" w:hAnsi="Times New Roman" w:cs="Times New Roman"/>
          <w:bCs/>
          <w:iCs/>
          <w:sz w:val="24"/>
          <w:szCs w:val="24"/>
        </w:rPr>
      </w:pPr>
      <w:r w:rsidRPr="00C17685">
        <w:rPr>
          <w:rFonts w:ascii="Times New Roman" w:hAnsi="Times New Roman" w:cs="Times New Roman"/>
          <w:bCs/>
          <w:sz w:val="24"/>
          <w:szCs w:val="24"/>
          <w:lang w:val="en-US"/>
        </w:rPr>
        <w:t xml:space="preserve">4.3 </w:t>
      </w:r>
      <w:r w:rsidRPr="00C17685">
        <w:rPr>
          <w:rFonts w:ascii="Times New Roman" w:hAnsi="Times New Roman" w:cs="Times New Roman"/>
          <w:bCs/>
          <w:sz w:val="24"/>
          <w:szCs w:val="24"/>
          <w:lang w:val="en-US"/>
        </w:rPr>
        <w:tab/>
      </w:r>
      <w:r w:rsidRPr="00C17685">
        <w:rPr>
          <w:rFonts w:ascii="Times New Roman" w:hAnsi="Times New Roman" w:cs="Times New Roman"/>
          <w:bCs/>
          <w:iCs/>
          <w:sz w:val="24"/>
          <w:szCs w:val="24"/>
        </w:rPr>
        <w:t>Common NTFPs, Parts Used, Methods of Use and End Produce in the Study Area</w:t>
      </w:r>
      <w:r>
        <w:rPr>
          <w:rFonts w:ascii="Times New Roman" w:hAnsi="Times New Roman" w:cs="Times New Roman"/>
          <w:bCs/>
          <w:iCs/>
          <w:sz w:val="24"/>
          <w:szCs w:val="24"/>
        </w:rPr>
        <w:t>------43</w:t>
      </w:r>
    </w:p>
    <w:p w:rsidR="00F13785" w:rsidRDefault="00F13785" w:rsidP="00F13785">
      <w:pPr>
        <w:spacing w:line="480" w:lineRule="auto"/>
        <w:jc w:val="both"/>
        <w:rPr>
          <w:rFonts w:ascii="Times New Roman" w:hAnsi="Times New Roman" w:cs="Times New Roman"/>
          <w:sz w:val="24"/>
          <w:szCs w:val="24"/>
        </w:rPr>
      </w:pPr>
      <w:r w:rsidRPr="009713DB">
        <w:rPr>
          <w:rFonts w:ascii="Times New Roman" w:hAnsi="Times New Roman" w:cs="Times New Roman"/>
          <w:sz w:val="24"/>
          <w:szCs w:val="24"/>
        </w:rPr>
        <w:t xml:space="preserve">4.4 </w:t>
      </w:r>
      <w:r w:rsidRPr="009713DB">
        <w:rPr>
          <w:rFonts w:ascii="Times New Roman" w:hAnsi="Times New Roman" w:cs="Times New Roman"/>
          <w:sz w:val="24"/>
          <w:szCs w:val="24"/>
        </w:rPr>
        <w:tab/>
        <w:t>Socio-Economic Factors that Influence the Harvest of NTFPS by Respondents</w:t>
      </w:r>
      <w:r>
        <w:rPr>
          <w:rFonts w:ascii="Times New Roman" w:hAnsi="Times New Roman" w:cs="Times New Roman"/>
          <w:sz w:val="24"/>
          <w:szCs w:val="24"/>
        </w:rPr>
        <w:t>----------51</w:t>
      </w:r>
    </w:p>
    <w:p w:rsidR="00F13785" w:rsidRDefault="00F13785" w:rsidP="00F13785">
      <w:pPr>
        <w:spacing w:line="240" w:lineRule="auto"/>
        <w:jc w:val="both"/>
        <w:rPr>
          <w:rFonts w:ascii="Times New Roman" w:hAnsi="Times New Roman" w:cs="Times New Roman"/>
          <w:sz w:val="24"/>
          <w:szCs w:val="24"/>
          <w:lang w:val="en-US"/>
        </w:rPr>
      </w:pPr>
      <w:r w:rsidRPr="009713DB">
        <w:rPr>
          <w:rFonts w:ascii="Times New Roman" w:hAnsi="Times New Roman" w:cs="Times New Roman"/>
          <w:sz w:val="24"/>
          <w:szCs w:val="24"/>
          <w:lang w:val="en-US"/>
        </w:rPr>
        <w:t>4.5</w:t>
      </w:r>
      <w:r w:rsidRPr="004E41EC">
        <w:rPr>
          <w:rFonts w:ascii="Times New Roman" w:hAnsi="Times New Roman" w:cs="Times New Roman"/>
          <w:b/>
          <w:sz w:val="24"/>
          <w:szCs w:val="24"/>
          <w:lang w:val="en-US"/>
        </w:rPr>
        <w:tab/>
      </w:r>
      <w:r w:rsidRPr="009713DB">
        <w:rPr>
          <w:rFonts w:ascii="Times New Roman" w:hAnsi="Times New Roman" w:cs="Times New Roman"/>
          <w:sz w:val="24"/>
          <w:szCs w:val="24"/>
          <w:lang w:val="en-US"/>
        </w:rPr>
        <w:t>Share of Income from NTFPs to the Respondent's Total Income</w:t>
      </w:r>
      <w:r>
        <w:rPr>
          <w:rFonts w:ascii="Times New Roman" w:hAnsi="Times New Roman" w:cs="Times New Roman"/>
          <w:sz w:val="24"/>
          <w:szCs w:val="24"/>
          <w:lang w:val="en-US"/>
        </w:rPr>
        <w:t>----------------------------52</w:t>
      </w:r>
    </w:p>
    <w:p w:rsidR="00F13785" w:rsidRDefault="00F13785" w:rsidP="00F13785">
      <w:pPr>
        <w:spacing w:line="240" w:lineRule="auto"/>
        <w:jc w:val="both"/>
        <w:rPr>
          <w:rFonts w:ascii="Times New Roman" w:hAnsi="Times New Roman" w:cs="Times New Roman"/>
          <w:sz w:val="24"/>
          <w:szCs w:val="24"/>
        </w:rPr>
      </w:pPr>
      <w:r w:rsidRPr="00C90267">
        <w:rPr>
          <w:rFonts w:ascii="Times New Roman" w:hAnsi="Times New Roman" w:cs="Times New Roman"/>
          <w:b/>
          <w:sz w:val="24"/>
          <w:szCs w:val="24"/>
        </w:rPr>
        <w:t xml:space="preserve">CHAPTER FIVE: </w:t>
      </w:r>
      <w:r>
        <w:rPr>
          <w:rFonts w:ascii="Times New Roman" w:hAnsi="Times New Roman" w:cs="Times New Roman"/>
          <w:b/>
          <w:sz w:val="24"/>
          <w:szCs w:val="24"/>
        </w:rPr>
        <w:t xml:space="preserve">SUMMARY, </w:t>
      </w:r>
      <w:r w:rsidRPr="00C90267">
        <w:rPr>
          <w:rFonts w:ascii="Times New Roman" w:hAnsi="Times New Roman" w:cs="Times New Roman"/>
          <w:b/>
          <w:sz w:val="24"/>
          <w:szCs w:val="24"/>
        </w:rPr>
        <w:t>CONCLUSION AND RECOMMENDATION</w:t>
      </w:r>
      <w:r>
        <w:rPr>
          <w:rFonts w:ascii="Times New Roman" w:hAnsi="Times New Roman" w:cs="Times New Roman"/>
          <w:b/>
          <w:sz w:val="24"/>
          <w:szCs w:val="24"/>
        </w:rPr>
        <w:t>S</w:t>
      </w:r>
      <w:r>
        <w:rPr>
          <w:rFonts w:ascii="Times New Roman" w:hAnsi="Times New Roman" w:cs="Times New Roman"/>
          <w:sz w:val="24"/>
          <w:szCs w:val="24"/>
        </w:rPr>
        <w:t>----------56</w:t>
      </w:r>
    </w:p>
    <w:p w:rsidR="00F13785" w:rsidRDefault="00F13785" w:rsidP="00F13785">
      <w:pPr>
        <w:spacing w:line="240" w:lineRule="auto"/>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t>Summary---------------------------------------------------------------------------------------------56</w:t>
      </w:r>
    </w:p>
    <w:p w:rsidR="00F13785" w:rsidRDefault="00F13785" w:rsidP="00F13785">
      <w:pPr>
        <w:spacing w:line="240" w:lineRule="auto"/>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Conclusion-------------------------------------------------------------------------------------------56</w:t>
      </w:r>
    </w:p>
    <w:p w:rsidR="00F13785" w:rsidRDefault="00F13785" w:rsidP="00F13785">
      <w:pPr>
        <w:spacing w:line="240" w:lineRule="auto"/>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Recommendations----------------------------------------------------------------------------------57</w:t>
      </w:r>
    </w:p>
    <w:p w:rsidR="00F13785" w:rsidRDefault="00F13785" w:rsidP="00F13785">
      <w:pPr>
        <w:spacing w:line="240" w:lineRule="auto"/>
        <w:jc w:val="both"/>
        <w:rPr>
          <w:rFonts w:ascii="Times New Roman" w:hAnsi="Times New Roman" w:cs="Times New Roman"/>
          <w:sz w:val="24"/>
          <w:szCs w:val="24"/>
        </w:rPr>
      </w:pPr>
      <w:r w:rsidRPr="000744A7">
        <w:rPr>
          <w:rFonts w:ascii="Times New Roman" w:hAnsi="Times New Roman" w:cs="Times New Roman"/>
          <w:sz w:val="24"/>
          <w:szCs w:val="24"/>
        </w:rPr>
        <w:t>REFERENCES</w:t>
      </w: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both"/>
        <w:rPr>
          <w:rFonts w:ascii="Times New Roman" w:hAnsi="Times New Roman" w:cs="Times New Roman"/>
          <w:sz w:val="24"/>
          <w:szCs w:val="24"/>
        </w:rPr>
      </w:pPr>
    </w:p>
    <w:p w:rsidR="00F13785" w:rsidRDefault="00F13785" w:rsidP="00F13785">
      <w:pPr>
        <w:spacing w:line="240" w:lineRule="auto"/>
        <w:jc w:val="center"/>
        <w:rPr>
          <w:rFonts w:ascii="Times New Roman" w:hAnsi="Times New Roman" w:cs="Times New Roman"/>
          <w:b/>
          <w:sz w:val="24"/>
          <w:szCs w:val="24"/>
        </w:rPr>
      </w:pPr>
      <w:r w:rsidRPr="009A78AE">
        <w:rPr>
          <w:rFonts w:ascii="Times New Roman" w:hAnsi="Times New Roman" w:cs="Times New Roman"/>
          <w:b/>
          <w:sz w:val="24"/>
          <w:szCs w:val="24"/>
        </w:rPr>
        <w:t>LIST OF TABLES</w:t>
      </w:r>
    </w:p>
    <w:p w:rsidR="00F13785" w:rsidRDefault="00F13785" w:rsidP="00F13785">
      <w:pPr>
        <w:spacing w:line="240" w:lineRule="auto"/>
        <w:rPr>
          <w:rFonts w:ascii="Times New Roman" w:hAnsi="Times New Roman" w:cs="Times New Roman"/>
          <w:sz w:val="24"/>
          <w:szCs w:val="24"/>
        </w:rPr>
      </w:pPr>
      <w:r w:rsidRPr="006C0ACA">
        <w:rPr>
          <w:rFonts w:ascii="Times New Roman" w:hAnsi="Times New Roman" w:cs="Times New Roman"/>
          <w:sz w:val="24"/>
          <w:szCs w:val="24"/>
        </w:rPr>
        <w:t>Table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Page</w:t>
      </w:r>
    </w:p>
    <w:p w:rsidR="00F13785" w:rsidRPr="00B75753" w:rsidRDefault="00F13785" w:rsidP="00F13785">
      <w:pPr>
        <w:spacing w:line="240" w:lineRule="auto"/>
        <w:rPr>
          <w:rFonts w:ascii="Times New Roman" w:hAnsi="Times New Roman" w:cs="Times New Roman"/>
          <w:sz w:val="24"/>
          <w:szCs w:val="24"/>
        </w:rPr>
      </w:pPr>
      <w:r>
        <w:rPr>
          <w:rFonts w:ascii="Times New Roman" w:hAnsi="Times New Roman" w:cs="Times New Roman"/>
          <w:lang w:val="en-US"/>
        </w:rPr>
        <w:t>2.1</w:t>
      </w:r>
      <w:r w:rsidRPr="00860A5E">
        <w:rPr>
          <w:rFonts w:ascii="Times New Roman" w:hAnsi="Times New Roman" w:cs="Times New Roman"/>
          <w:lang w:val="en-US"/>
        </w:rPr>
        <w:t xml:space="preserve"> Some NTFPs Plant Part Consumed by Rural Households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12</w:t>
      </w:r>
    </w:p>
    <w:p w:rsidR="00F13785" w:rsidRPr="00860A5E" w:rsidRDefault="00F13785" w:rsidP="00F13785">
      <w:pPr>
        <w:spacing w:after="0" w:line="240" w:lineRule="auto"/>
        <w:rPr>
          <w:rFonts w:ascii="Times New Roman" w:hAnsi="Times New Roman" w:cs="Times New Roman"/>
          <w:lang w:val="en-US"/>
        </w:rPr>
      </w:pPr>
      <w:r>
        <w:rPr>
          <w:rFonts w:ascii="Times New Roman" w:hAnsi="Times New Roman" w:cs="Times New Roman"/>
          <w:lang w:val="en-US"/>
        </w:rPr>
        <w:t>4.1</w:t>
      </w:r>
      <w:r w:rsidRPr="00860A5E">
        <w:rPr>
          <w:rFonts w:ascii="Times New Roman" w:hAnsi="Times New Roman" w:cs="Times New Roman"/>
          <w:lang w:val="en-US"/>
        </w:rPr>
        <w:t xml:space="preserve"> Socio Economic Characteristics of Respondents in the Study Area</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38</w:t>
      </w:r>
    </w:p>
    <w:p w:rsidR="00F13785" w:rsidRPr="00860A5E" w:rsidRDefault="00F13785" w:rsidP="00F13785">
      <w:pPr>
        <w:spacing w:after="0" w:line="240" w:lineRule="auto"/>
        <w:rPr>
          <w:rFonts w:ascii="Times New Roman" w:hAnsi="Times New Roman" w:cs="Times New Roman"/>
        </w:rPr>
      </w:pPr>
      <w:r>
        <w:rPr>
          <w:rFonts w:ascii="Times New Roman" w:hAnsi="Times New Roman" w:cs="Times New Roman"/>
        </w:rPr>
        <w:t>4.2</w:t>
      </w:r>
      <w:r w:rsidRPr="00860A5E">
        <w:rPr>
          <w:rFonts w:ascii="Times New Roman" w:hAnsi="Times New Roman" w:cs="Times New Roman"/>
        </w:rPr>
        <w:t xml:space="preserve"> Livelihood Opportunities from Non-Timber Forest Products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42</w:t>
      </w:r>
    </w:p>
    <w:p w:rsidR="00F13785" w:rsidRPr="00860A5E" w:rsidRDefault="00F13785" w:rsidP="00F13785">
      <w:pPr>
        <w:spacing w:after="0" w:line="240" w:lineRule="auto"/>
        <w:rPr>
          <w:rFonts w:ascii="Times New Roman" w:hAnsi="Times New Roman" w:cs="Times New Roman"/>
        </w:rPr>
      </w:pPr>
      <w:r w:rsidRPr="00860A5E">
        <w:rPr>
          <w:rFonts w:ascii="Times New Roman" w:hAnsi="Times New Roman" w:cs="Times New Roman"/>
        </w:rPr>
        <w:t>4</w:t>
      </w:r>
      <w:r>
        <w:rPr>
          <w:rFonts w:ascii="Times New Roman" w:hAnsi="Times New Roman" w:cs="Times New Roman"/>
        </w:rPr>
        <w:t>.3</w:t>
      </w:r>
      <w:r w:rsidRPr="00860A5E">
        <w:rPr>
          <w:rFonts w:ascii="Times New Roman" w:hAnsi="Times New Roman" w:cs="Times New Roman"/>
        </w:rPr>
        <w:t xml:space="preserve"> NTFPs used for Food</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44</w:t>
      </w:r>
    </w:p>
    <w:p w:rsidR="00F13785" w:rsidRPr="00860A5E" w:rsidRDefault="00F13785" w:rsidP="00F13785">
      <w:pPr>
        <w:spacing w:after="0" w:line="240" w:lineRule="auto"/>
        <w:rPr>
          <w:rFonts w:ascii="Times New Roman" w:hAnsi="Times New Roman" w:cs="Times New Roman"/>
        </w:rPr>
      </w:pPr>
      <w:r>
        <w:rPr>
          <w:rFonts w:ascii="Times New Roman" w:hAnsi="Times New Roman" w:cs="Times New Roman"/>
        </w:rPr>
        <w:t>4.4</w:t>
      </w:r>
      <w:r w:rsidRPr="00860A5E">
        <w:rPr>
          <w:rFonts w:ascii="Times New Roman" w:hAnsi="Times New Roman" w:cs="Times New Roman"/>
        </w:rPr>
        <w:t xml:space="preserve"> NTFPs used as Oil, Spices and Condiments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46</w:t>
      </w:r>
    </w:p>
    <w:p w:rsidR="00F13785" w:rsidRPr="00860A5E" w:rsidRDefault="00F13785" w:rsidP="00F13785">
      <w:pPr>
        <w:spacing w:after="0" w:line="240" w:lineRule="auto"/>
        <w:rPr>
          <w:rFonts w:ascii="Times New Roman" w:hAnsi="Times New Roman" w:cs="Times New Roman"/>
        </w:rPr>
      </w:pPr>
      <w:r>
        <w:rPr>
          <w:rFonts w:ascii="Times New Roman" w:hAnsi="Times New Roman" w:cs="Times New Roman"/>
        </w:rPr>
        <w:t>4.5</w:t>
      </w:r>
      <w:r w:rsidRPr="00860A5E">
        <w:rPr>
          <w:rFonts w:ascii="Times New Roman" w:hAnsi="Times New Roman" w:cs="Times New Roman"/>
        </w:rPr>
        <w:t xml:space="preserve"> NTFPs used for Medicinal Purposes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47</w:t>
      </w:r>
    </w:p>
    <w:p w:rsidR="00F13785" w:rsidRPr="00860A5E" w:rsidRDefault="00F13785" w:rsidP="00F13785">
      <w:pPr>
        <w:spacing w:after="0" w:line="240" w:lineRule="auto"/>
        <w:rPr>
          <w:rFonts w:ascii="Times New Roman" w:hAnsi="Times New Roman" w:cs="Times New Roman"/>
        </w:rPr>
      </w:pPr>
      <w:r>
        <w:rPr>
          <w:rFonts w:ascii="Times New Roman" w:hAnsi="Times New Roman" w:cs="Times New Roman"/>
        </w:rPr>
        <w:t>4.6</w:t>
      </w:r>
      <w:r w:rsidRPr="00860A5E">
        <w:rPr>
          <w:rFonts w:ascii="Times New Roman" w:hAnsi="Times New Roman" w:cs="Times New Roman"/>
        </w:rPr>
        <w:t xml:space="preserve"> NTFPs used as Meat</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48</w:t>
      </w:r>
    </w:p>
    <w:p w:rsidR="00F13785" w:rsidRPr="00860A5E" w:rsidRDefault="00F13785" w:rsidP="00F13785">
      <w:pPr>
        <w:spacing w:after="0" w:line="240" w:lineRule="auto"/>
        <w:rPr>
          <w:rFonts w:ascii="Times New Roman" w:hAnsi="Times New Roman" w:cs="Times New Roman"/>
        </w:rPr>
      </w:pPr>
      <w:r>
        <w:rPr>
          <w:rFonts w:ascii="Times New Roman" w:hAnsi="Times New Roman" w:cs="Times New Roman"/>
        </w:rPr>
        <w:t>4.7</w:t>
      </w:r>
      <w:r w:rsidRPr="00860A5E">
        <w:rPr>
          <w:rFonts w:ascii="Times New Roman" w:hAnsi="Times New Roman" w:cs="Times New Roman"/>
        </w:rPr>
        <w:t xml:space="preserve"> NTFPs used for Constructions and Carvings</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49</w:t>
      </w:r>
    </w:p>
    <w:p w:rsidR="00F13785" w:rsidRDefault="00F13785" w:rsidP="00F13785">
      <w:pPr>
        <w:spacing w:after="0" w:line="240" w:lineRule="auto"/>
        <w:rPr>
          <w:rFonts w:ascii="Times New Roman" w:hAnsi="Times New Roman" w:cs="Times New Roman"/>
          <w:lang w:val="en-US"/>
        </w:rPr>
      </w:pPr>
      <w:r>
        <w:rPr>
          <w:rFonts w:ascii="Times New Roman" w:hAnsi="Times New Roman" w:cs="Times New Roman"/>
          <w:lang w:val="en-US"/>
        </w:rPr>
        <w:t>4.8</w:t>
      </w:r>
      <w:r w:rsidRPr="00860A5E">
        <w:rPr>
          <w:rFonts w:ascii="Times New Roman" w:hAnsi="Times New Roman" w:cs="Times New Roman"/>
          <w:lang w:val="en-US"/>
        </w:rPr>
        <w:t xml:space="preserve"> Result of Logistic Regression to Determine the Socioeconomic Factors that Influence </w:t>
      </w:r>
    </w:p>
    <w:p w:rsidR="00F13785" w:rsidRDefault="00F13785" w:rsidP="00F13785">
      <w:pPr>
        <w:spacing w:after="0" w:line="240" w:lineRule="auto"/>
        <w:ind w:firstLine="720"/>
        <w:rPr>
          <w:rFonts w:ascii="Times New Roman" w:hAnsi="Times New Roman" w:cs="Times New Roman"/>
          <w:lang w:val="en-US"/>
        </w:rPr>
      </w:pPr>
      <w:r w:rsidRPr="00860A5E">
        <w:rPr>
          <w:rFonts w:ascii="Times New Roman" w:hAnsi="Times New Roman" w:cs="Times New Roman"/>
          <w:lang w:val="en-US"/>
        </w:rPr>
        <w:t>NTFPs’ Collection</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52</w:t>
      </w:r>
    </w:p>
    <w:p w:rsidR="00F13785" w:rsidRPr="00300B01" w:rsidRDefault="00F13785" w:rsidP="00F13785">
      <w:pPr>
        <w:spacing w:after="0" w:line="240" w:lineRule="auto"/>
        <w:rPr>
          <w:rFonts w:ascii="Times New Roman" w:hAnsi="Times New Roman" w:cs="Times New Roman"/>
          <w:bCs/>
          <w:lang w:val="en-US"/>
        </w:rPr>
      </w:pPr>
      <w:r>
        <w:rPr>
          <w:rFonts w:ascii="Times New Roman" w:hAnsi="Times New Roman" w:cs="Times New Roman"/>
          <w:bCs/>
          <w:sz w:val="24"/>
          <w:szCs w:val="24"/>
          <w:lang w:val="en-US"/>
        </w:rPr>
        <w:t>4.9</w:t>
      </w:r>
      <w:r w:rsidRPr="00300B01">
        <w:rPr>
          <w:rFonts w:ascii="Times New Roman" w:hAnsi="Times New Roman" w:cs="Times New Roman"/>
          <w:bCs/>
          <w:sz w:val="24"/>
          <w:szCs w:val="24"/>
          <w:lang w:val="en-US"/>
        </w:rPr>
        <w:t xml:space="preserve"> Economic benefits of some NTFPs in the study area</w:t>
      </w:r>
      <w:r>
        <w:rPr>
          <w:rFonts w:ascii="Times New Roman" w:hAnsi="Times New Roman" w:cs="Times New Roman"/>
          <w:bCs/>
          <w:lang w:val="en-US"/>
        </w:rPr>
        <w:tab/>
      </w:r>
      <w:r>
        <w:rPr>
          <w:rFonts w:ascii="Times New Roman" w:hAnsi="Times New Roman" w:cs="Times New Roman"/>
          <w:bCs/>
          <w:lang w:val="en-US"/>
        </w:rPr>
        <w:tab/>
      </w:r>
      <w:r>
        <w:rPr>
          <w:rFonts w:ascii="Times New Roman" w:hAnsi="Times New Roman" w:cs="Times New Roman"/>
          <w:bCs/>
          <w:lang w:val="en-US"/>
        </w:rPr>
        <w:tab/>
      </w:r>
      <w:r>
        <w:rPr>
          <w:rFonts w:ascii="Times New Roman" w:hAnsi="Times New Roman" w:cs="Times New Roman"/>
          <w:bCs/>
          <w:lang w:val="en-US"/>
        </w:rPr>
        <w:tab/>
      </w:r>
      <w:r>
        <w:rPr>
          <w:rFonts w:ascii="Times New Roman" w:hAnsi="Times New Roman" w:cs="Times New Roman"/>
          <w:bCs/>
          <w:lang w:val="en-US"/>
        </w:rPr>
        <w:tab/>
        <w:t>54</w:t>
      </w:r>
    </w:p>
    <w:p w:rsidR="00F13785" w:rsidRPr="00572246" w:rsidRDefault="00F13785" w:rsidP="00F13785">
      <w:pPr>
        <w:pStyle w:val="Default"/>
        <w:rPr>
          <w:rFonts w:ascii="Times New Roman" w:hAnsi="Times New Roman" w:cs="Times New Roman"/>
        </w:rPr>
      </w:pPr>
      <w:r>
        <w:rPr>
          <w:rFonts w:ascii="Times New Roman" w:hAnsi="Times New Roman" w:cs="Times New Roman"/>
        </w:rPr>
        <w:t>4.10</w:t>
      </w:r>
      <w:r w:rsidRPr="00572246">
        <w:rPr>
          <w:rFonts w:ascii="Times New Roman" w:hAnsi="Times New Roman" w:cs="Times New Roman"/>
        </w:rPr>
        <w:t xml:space="preserve"> Income Sources and their Relative Contributions to the Total Income of </w:t>
      </w:r>
    </w:p>
    <w:p w:rsidR="00F13785" w:rsidRPr="00B4320D" w:rsidRDefault="00F13785" w:rsidP="00F13785">
      <w:pPr>
        <w:pStyle w:val="Default"/>
        <w:ind w:firstLine="720"/>
        <w:rPr>
          <w:bCs/>
          <w:color w:val="292526"/>
        </w:rPr>
      </w:pPr>
      <w:r w:rsidRPr="00572246">
        <w:rPr>
          <w:rFonts w:ascii="Times New Roman" w:hAnsi="Times New Roman" w:cs="Times New Roman"/>
        </w:rPr>
        <w:t xml:space="preserve">        Respondents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55</w:t>
      </w:r>
    </w:p>
    <w:p w:rsidR="00F13785" w:rsidRPr="00860A5E" w:rsidRDefault="00F13785" w:rsidP="00F13785">
      <w:pPr>
        <w:spacing w:after="0" w:line="240" w:lineRule="auto"/>
        <w:rPr>
          <w:rFonts w:ascii="Times New Roman" w:hAnsi="Times New Roman" w:cs="Times New Roman"/>
          <w:lang w:val="en-US"/>
        </w:rPr>
      </w:pPr>
    </w:p>
    <w:p w:rsidR="00F13785" w:rsidRPr="00860A5E" w:rsidRDefault="00F13785" w:rsidP="00F13785">
      <w:pPr>
        <w:rPr>
          <w:b/>
          <w:lang w:val="en-US"/>
        </w:rPr>
      </w:pPr>
    </w:p>
    <w:p w:rsidR="00F13785" w:rsidRPr="00860A5E" w:rsidRDefault="00F13785" w:rsidP="00F13785">
      <w:pPr>
        <w:rPr>
          <w:b/>
        </w:rPr>
      </w:pPr>
    </w:p>
    <w:p w:rsidR="00F13785" w:rsidRPr="00860A5E" w:rsidRDefault="00F13785" w:rsidP="00F13785">
      <w:pPr>
        <w:rPr>
          <w:b/>
        </w:rPr>
      </w:pPr>
    </w:p>
    <w:p w:rsidR="00F13785" w:rsidRPr="00860A5E" w:rsidRDefault="00F13785" w:rsidP="00F13785">
      <w:pPr>
        <w:rPr>
          <w:b/>
        </w:rPr>
      </w:pPr>
    </w:p>
    <w:p w:rsidR="00F13785" w:rsidRPr="00860A5E" w:rsidRDefault="00F13785" w:rsidP="00F13785">
      <w:pPr>
        <w:rPr>
          <w:b/>
        </w:rPr>
      </w:pPr>
    </w:p>
    <w:p w:rsidR="00F13785" w:rsidRPr="00860A5E" w:rsidRDefault="00F13785" w:rsidP="00F13785">
      <w:pPr>
        <w:rPr>
          <w:b/>
        </w:rPr>
      </w:pPr>
    </w:p>
    <w:p w:rsidR="00F13785" w:rsidRPr="00860A5E" w:rsidRDefault="00F13785" w:rsidP="00F13785">
      <w:pPr>
        <w:rPr>
          <w:b/>
        </w:rPr>
      </w:pPr>
    </w:p>
    <w:p w:rsidR="00F13785" w:rsidRPr="00860A5E" w:rsidRDefault="00F13785" w:rsidP="00F13785">
      <w:pPr>
        <w:rPr>
          <w:b/>
        </w:rPr>
      </w:pPr>
    </w:p>
    <w:p w:rsidR="00F13785" w:rsidRPr="00860A5E" w:rsidRDefault="00F13785" w:rsidP="00F13785">
      <w:pPr>
        <w:rPr>
          <w:b/>
        </w:rPr>
      </w:pPr>
    </w:p>
    <w:p w:rsidR="00F13785" w:rsidRDefault="00F13785" w:rsidP="00F13785">
      <w:pPr>
        <w:rPr>
          <w:b/>
        </w:rPr>
      </w:pPr>
    </w:p>
    <w:p w:rsidR="00F13785" w:rsidRDefault="00F13785" w:rsidP="00F13785">
      <w:pPr>
        <w:rPr>
          <w:b/>
        </w:rPr>
      </w:pPr>
    </w:p>
    <w:p w:rsidR="00F13785" w:rsidRDefault="00F13785" w:rsidP="00F13785">
      <w:pPr>
        <w:rPr>
          <w:b/>
        </w:rPr>
      </w:pPr>
    </w:p>
    <w:p w:rsidR="00F13785" w:rsidRDefault="00F13785" w:rsidP="00F13785">
      <w:pPr>
        <w:rPr>
          <w:b/>
        </w:rPr>
      </w:pPr>
    </w:p>
    <w:p w:rsidR="00F13785" w:rsidRDefault="00F13785" w:rsidP="00F13785">
      <w:pPr>
        <w:rPr>
          <w:b/>
        </w:rPr>
      </w:pPr>
    </w:p>
    <w:p w:rsidR="00F13785" w:rsidRDefault="00F13785" w:rsidP="00F13785">
      <w:pPr>
        <w:rPr>
          <w:b/>
        </w:rPr>
      </w:pPr>
    </w:p>
    <w:p w:rsidR="00F13785" w:rsidRDefault="00F13785" w:rsidP="00F13785">
      <w:pPr>
        <w:jc w:val="center"/>
        <w:rPr>
          <w:rFonts w:ascii="Times New Roman" w:hAnsi="Times New Roman" w:cs="Times New Roman"/>
          <w:b/>
          <w:sz w:val="24"/>
          <w:szCs w:val="24"/>
        </w:rPr>
      </w:pPr>
      <w:r w:rsidRPr="004364CF">
        <w:rPr>
          <w:rFonts w:ascii="Times New Roman" w:hAnsi="Times New Roman" w:cs="Times New Roman"/>
          <w:b/>
          <w:sz w:val="24"/>
          <w:szCs w:val="24"/>
        </w:rPr>
        <w:lastRenderedPageBreak/>
        <w:t>LIST OF FIGURES</w:t>
      </w:r>
    </w:p>
    <w:p w:rsidR="00F13785" w:rsidRPr="00651894" w:rsidRDefault="00F13785" w:rsidP="00F13785">
      <w:pPr>
        <w:rPr>
          <w:rFonts w:ascii="Times New Roman" w:hAnsi="Times New Roman" w:cs="Times New Roman"/>
          <w:sz w:val="24"/>
          <w:szCs w:val="24"/>
        </w:rPr>
      </w:pPr>
      <w:r w:rsidRPr="00651894">
        <w:rPr>
          <w:rFonts w:ascii="Times New Roman" w:hAnsi="Times New Roman" w:cs="Times New Roman"/>
          <w:sz w:val="24"/>
          <w:szCs w:val="24"/>
        </w:rPr>
        <w:t>Figure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Page</w:t>
      </w:r>
    </w:p>
    <w:p w:rsidR="00F13785" w:rsidRPr="00795565" w:rsidRDefault="00F13785" w:rsidP="00F1378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2.1</w:t>
      </w:r>
      <w:r w:rsidRPr="00795565">
        <w:rPr>
          <w:rFonts w:ascii="Times New Roman" w:hAnsi="Times New Roman" w:cs="Times New Roman"/>
          <w:sz w:val="24"/>
          <w:szCs w:val="24"/>
          <w:lang w:val="en-US"/>
        </w:rPr>
        <w:t xml:space="preserve"> Graph showing the use Categories of some NTFPS in </w:t>
      </w:r>
      <w:r>
        <w:rPr>
          <w:rFonts w:ascii="Times New Roman" w:hAnsi="Times New Roman" w:cs="Times New Roman"/>
          <w:sz w:val="24"/>
          <w:szCs w:val="24"/>
          <w:lang w:val="en-US"/>
        </w:rPr>
        <w:t>Omo</w:t>
      </w:r>
      <w:r w:rsidRPr="00795565">
        <w:rPr>
          <w:rFonts w:ascii="Times New Roman" w:hAnsi="Times New Roman" w:cs="Times New Roman"/>
          <w:sz w:val="24"/>
          <w:szCs w:val="24"/>
          <w:lang w:val="en-US"/>
        </w:rPr>
        <w:t>&amp;Shasha Forests</w:t>
      </w:r>
      <w:r>
        <w:rPr>
          <w:rFonts w:ascii="Times New Roman" w:hAnsi="Times New Roman" w:cs="Times New Roman"/>
          <w:sz w:val="24"/>
          <w:szCs w:val="24"/>
          <w:lang w:val="en-US"/>
        </w:rPr>
        <w:tab/>
      </w:r>
      <w:r>
        <w:rPr>
          <w:rFonts w:ascii="Times New Roman" w:hAnsi="Times New Roman" w:cs="Times New Roman"/>
          <w:sz w:val="24"/>
          <w:szCs w:val="24"/>
          <w:lang w:val="en-US"/>
        </w:rPr>
        <w:tab/>
        <w:t>11</w:t>
      </w:r>
    </w:p>
    <w:p w:rsidR="00F13785" w:rsidRPr="00795565" w:rsidRDefault="00F13785" w:rsidP="00F13785">
      <w:pPr>
        <w:spacing w:after="0" w:line="240" w:lineRule="auto"/>
        <w:rPr>
          <w:rFonts w:ascii="Times New Roman" w:hAnsi="Times New Roman" w:cs="Times New Roman"/>
          <w:sz w:val="24"/>
          <w:szCs w:val="24"/>
          <w:lang w:val="en-US"/>
        </w:rPr>
      </w:pPr>
      <w:r>
        <w:rPr>
          <w:rFonts w:ascii="Times New Roman" w:hAnsi="Times New Roman" w:cs="Times New Roman"/>
          <w:iCs/>
          <w:sz w:val="24"/>
          <w:szCs w:val="24"/>
          <w:lang w:val="en-US"/>
        </w:rPr>
        <w:t>2.2</w:t>
      </w:r>
      <w:r w:rsidRPr="00795565">
        <w:rPr>
          <w:rFonts w:ascii="Times New Roman" w:hAnsi="Times New Roman" w:cs="Times New Roman"/>
          <w:iCs/>
          <w:sz w:val="24"/>
          <w:szCs w:val="24"/>
          <w:lang w:val="en-US"/>
        </w:rPr>
        <w:t>Uses of some NTFPS in Ihiala, Anambra State</w:t>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t>13</w:t>
      </w:r>
    </w:p>
    <w:p w:rsidR="00F13785" w:rsidRPr="00795565" w:rsidRDefault="00F13785" w:rsidP="00F13785">
      <w:pPr>
        <w:spacing w:after="0" w:line="240" w:lineRule="auto"/>
        <w:rPr>
          <w:rFonts w:ascii="Times New Roman" w:hAnsi="Times New Roman" w:cs="Times New Roman"/>
          <w:sz w:val="24"/>
          <w:szCs w:val="24"/>
          <w:lang w:val="en-US"/>
        </w:rPr>
      </w:pPr>
      <w:r>
        <w:rPr>
          <w:rFonts w:ascii="Times New Roman" w:hAnsi="Times New Roman" w:cs="Times New Roman"/>
          <w:bCs/>
          <w:sz w:val="24"/>
          <w:szCs w:val="24"/>
          <w:lang w:val="en-US"/>
        </w:rPr>
        <w:t>2.3</w:t>
      </w:r>
      <w:r w:rsidRPr="00795565">
        <w:rPr>
          <w:rFonts w:ascii="Times New Roman" w:hAnsi="Times New Roman" w:cs="Times New Roman"/>
          <w:sz w:val="24"/>
          <w:szCs w:val="24"/>
          <w:lang w:val="en-US"/>
        </w:rPr>
        <w:t>The Combined Conceptual Sustainable Livelihood Framework of the Study</w:t>
      </w:r>
      <w:r>
        <w:rPr>
          <w:rFonts w:ascii="Times New Roman" w:hAnsi="Times New Roman" w:cs="Times New Roman"/>
          <w:sz w:val="24"/>
          <w:szCs w:val="24"/>
          <w:lang w:val="en-US"/>
        </w:rPr>
        <w:tab/>
      </w:r>
      <w:r>
        <w:rPr>
          <w:rFonts w:ascii="Times New Roman" w:hAnsi="Times New Roman" w:cs="Times New Roman"/>
          <w:sz w:val="24"/>
          <w:szCs w:val="24"/>
          <w:lang w:val="en-US"/>
        </w:rPr>
        <w:tab/>
        <w:t>19</w:t>
      </w:r>
    </w:p>
    <w:p w:rsidR="00F13785" w:rsidRPr="00795565" w:rsidRDefault="00F13785" w:rsidP="00F13785">
      <w:pPr>
        <w:spacing w:after="0" w:line="240" w:lineRule="auto"/>
        <w:rPr>
          <w:rFonts w:ascii="Times New Roman" w:hAnsi="Times New Roman" w:cs="Times New Roman"/>
          <w:sz w:val="24"/>
          <w:szCs w:val="24"/>
        </w:rPr>
      </w:pPr>
      <w:r>
        <w:rPr>
          <w:rFonts w:ascii="Times New Roman" w:hAnsi="Times New Roman" w:cs="Times New Roman"/>
          <w:sz w:val="24"/>
          <w:szCs w:val="24"/>
        </w:rPr>
        <w:t>2.4</w:t>
      </w:r>
      <w:r w:rsidRPr="00795565">
        <w:rPr>
          <w:rFonts w:ascii="Times New Roman" w:hAnsi="Times New Roman" w:cs="Times New Roman"/>
          <w:sz w:val="24"/>
          <w:szCs w:val="24"/>
        </w:rPr>
        <w:t xml:space="preserve"> Share of the World Population Living in </w:t>
      </w:r>
      <w:r>
        <w:rPr>
          <w:rFonts w:ascii="Times New Roman" w:hAnsi="Times New Roman" w:cs="Times New Roman"/>
          <w:sz w:val="24"/>
          <w:szCs w:val="24"/>
        </w:rPr>
        <w:t>Absolute Poverty as at</w:t>
      </w:r>
      <w:r w:rsidRPr="00795565">
        <w:rPr>
          <w:rFonts w:ascii="Times New Roman" w:hAnsi="Times New Roman" w:cs="Times New Roman"/>
          <w:sz w:val="24"/>
          <w:szCs w:val="24"/>
        </w:rPr>
        <w:t xml:space="preserve"> 1820-2015</w:t>
      </w:r>
      <w:r>
        <w:rPr>
          <w:rFonts w:ascii="Times New Roman" w:hAnsi="Times New Roman" w:cs="Times New Roman"/>
          <w:sz w:val="24"/>
          <w:szCs w:val="24"/>
        </w:rPr>
        <w:tab/>
      </w:r>
      <w:r>
        <w:rPr>
          <w:rFonts w:ascii="Times New Roman" w:hAnsi="Times New Roman" w:cs="Times New Roman"/>
          <w:sz w:val="24"/>
          <w:szCs w:val="24"/>
        </w:rPr>
        <w:tab/>
        <w:t>24</w:t>
      </w:r>
    </w:p>
    <w:p w:rsidR="00F13785" w:rsidRDefault="00F13785" w:rsidP="00F13785">
      <w:pPr>
        <w:spacing w:after="0" w:line="240" w:lineRule="auto"/>
        <w:rPr>
          <w:rFonts w:ascii="Times New Roman" w:hAnsi="Times New Roman" w:cs="Times New Roman"/>
          <w:sz w:val="24"/>
          <w:szCs w:val="24"/>
        </w:rPr>
      </w:pPr>
      <w:r>
        <w:rPr>
          <w:rFonts w:ascii="Times New Roman" w:hAnsi="Times New Roman" w:cs="Times New Roman"/>
          <w:sz w:val="24"/>
          <w:szCs w:val="24"/>
        </w:rPr>
        <w:t>4.1</w:t>
      </w:r>
      <w:r w:rsidRPr="00795565">
        <w:rPr>
          <w:rFonts w:ascii="Times New Roman" w:hAnsi="Times New Roman" w:cs="Times New Roman"/>
          <w:sz w:val="24"/>
          <w:szCs w:val="24"/>
        </w:rPr>
        <w:t xml:space="preserve"> Marketing Channel of Non Timber Forest</w:t>
      </w:r>
      <w:r>
        <w:rPr>
          <w:rFonts w:ascii="Times New Roman" w:hAnsi="Times New Roman" w:cs="Times New Roman"/>
          <w:sz w:val="24"/>
          <w:szCs w:val="24"/>
        </w:rPr>
        <w:t xml:space="preserve"> Products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p>
    <w:p w:rsidR="00F13785" w:rsidRDefault="00F13785" w:rsidP="00F1378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4.2</w:t>
      </w:r>
      <w:r w:rsidRPr="00226A2C">
        <w:rPr>
          <w:rFonts w:ascii="Times New Roman" w:hAnsi="Times New Roman" w:cs="Times New Roman"/>
          <w:sz w:val="24"/>
          <w:szCs w:val="24"/>
          <w:lang w:val="en-US"/>
        </w:rPr>
        <w:t xml:space="preserve"> Frequency of NTFPs’ Collection by Respondents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43</w:t>
      </w:r>
    </w:p>
    <w:p w:rsidR="00F13785" w:rsidRPr="00226A2C" w:rsidRDefault="00F13785" w:rsidP="00F1378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4.3</w:t>
      </w:r>
      <w:r w:rsidRPr="008D33D4">
        <w:rPr>
          <w:rFonts w:ascii="Times New Roman" w:hAnsi="Times New Roman" w:cs="Times New Roman"/>
          <w:sz w:val="24"/>
          <w:szCs w:val="24"/>
          <w:lang w:val="en-US"/>
        </w:rPr>
        <w:t xml:space="preserve"> Seasonal Availability of Non-Timber Forest Products in the Study Area</w:t>
      </w:r>
      <w:r>
        <w:rPr>
          <w:rFonts w:ascii="Times New Roman" w:hAnsi="Times New Roman" w:cs="Times New Roman"/>
          <w:sz w:val="24"/>
          <w:szCs w:val="24"/>
          <w:lang w:val="en-US"/>
        </w:rPr>
        <w:tab/>
      </w:r>
      <w:r>
        <w:rPr>
          <w:rFonts w:ascii="Times New Roman" w:hAnsi="Times New Roman" w:cs="Times New Roman"/>
          <w:sz w:val="24"/>
          <w:szCs w:val="24"/>
          <w:lang w:val="en-US"/>
        </w:rPr>
        <w:tab/>
        <w:t>50</w:t>
      </w:r>
    </w:p>
    <w:p w:rsidR="00F13785" w:rsidRPr="00795565" w:rsidRDefault="00F13785" w:rsidP="00F13785">
      <w:pPr>
        <w:pStyle w:val="NormalWeb"/>
        <w:spacing w:line="240" w:lineRule="auto"/>
        <w:jc w:val="both"/>
        <w:rPr>
          <w:sz w:val="24"/>
          <w:szCs w:val="24"/>
          <w:lang w:val="en-GB"/>
        </w:rPr>
      </w:pPr>
    </w:p>
    <w:p w:rsidR="00F13785" w:rsidRDefault="00F13785" w:rsidP="00F13785">
      <w:pPr>
        <w:autoSpaceDE w:val="0"/>
        <w:autoSpaceDN w:val="0"/>
        <w:adjustRightInd w:val="0"/>
        <w:spacing w:after="0" w:line="480" w:lineRule="auto"/>
        <w:jc w:val="both"/>
        <w:rPr>
          <w:rFonts w:ascii="TimesNewRomanPSMT" w:hAnsi="TimesNewRomanPSMT" w:cs="TimesNewRomanPSMT"/>
          <w:sz w:val="24"/>
          <w:szCs w:val="24"/>
          <w:lang w:val="en-US"/>
        </w:rPr>
      </w:pPr>
    </w:p>
    <w:p w:rsidR="00F13785" w:rsidRDefault="00F13785" w:rsidP="00F13785">
      <w:pPr>
        <w:autoSpaceDE w:val="0"/>
        <w:autoSpaceDN w:val="0"/>
        <w:adjustRightInd w:val="0"/>
        <w:spacing w:after="0" w:line="480" w:lineRule="auto"/>
        <w:jc w:val="both"/>
        <w:rPr>
          <w:rFonts w:ascii="Times New Roman" w:hAnsi="Times New Roman" w:cs="Times New Roman"/>
          <w:b/>
          <w:sz w:val="24"/>
          <w:szCs w:val="24"/>
          <w:lang w:val="en-US"/>
        </w:rPr>
      </w:pPr>
    </w:p>
    <w:p w:rsidR="00F13785" w:rsidRPr="009A78AE" w:rsidRDefault="00F13785" w:rsidP="00F13785">
      <w:pPr>
        <w:spacing w:line="240" w:lineRule="auto"/>
        <w:rPr>
          <w:rFonts w:ascii="Times New Roman" w:hAnsi="Times New Roman" w:cs="Times New Roman"/>
          <w:b/>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rPr>
          <w:rFonts w:ascii="Times New Roman" w:hAnsi="Times New Roman" w:cs="Times New Roman"/>
          <w:sz w:val="24"/>
          <w:szCs w:val="24"/>
          <w:lang w:val="en-US"/>
        </w:rPr>
      </w:pPr>
    </w:p>
    <w:p w:rsidR="00F13785" w:rsidRDefault="00F13785" w:rsidP="00F13785">
      <w:pPr>
        <w:spacing w:line="240" w:lineRule="auto"/>
        <w:jc w:val="center"/>
        <w:rPr>
          <w:rFonts w:ascii="Times New Roman" w:hAnsi="Times New Roman" w:cs="Times New Roman"/>
          <w:b/>
          <w:sz w:val="24"/>
          <w:szCs w:val="24"/>
          <w:lang w:val="en-US"/>
        </w:rPr>
      </w:pPr>
    </w:p>
    <w:p w:rsidR="00F13785" w:rsidRDefault="00F13785" w:rsidP="00F13785">
      <w:pPr>
        <w:spacing w:line="240" w:lineRule="auto"/>
        <w:jc w:val="center"/>
        <w:rPr>
          <w:rFonts w:ascii="Times New Roman" w:hAnsi="Times New Roman" w:cs="Times New Roman"/>
          <w:b/>
          <w:sz w:val="24"/>
          <w:szCs w:val="24"/>
          <w:lang w:val="en-US"/>
        </w:rPr>
      </w:pPr>
    </w:p>
    <w:p w:rsidR="00F13785" w:rsidRDefault="00F13785" w:rsidP="00F13785">
      <w:pPr>
        <w:spacing w:line="240" w:lineRule="auto"/>
        <w:jc w:val="center"/>
        <w:rPr>
          <w:rFonts w:ascii="Times New Roman" w:hAnsi="Times New Roman" w:cs="Times New Roman"/>
          <w:b/>
          <w:sz w:val="24"/>
          <w:szCs w:val="24"/>
          <w:lang w:val="en-US"/>
        </w:rPr>
      </w:pPr>
    </w:p>
    <w:p w:rsidR="00F13785" w:rsidRDefault="00F13785" w:rsidP="00F13785">
      <w:pPr>
        <w:spacing w:line="240" w:lineRule="auto"/>
        <w:jc w:val="center"/>
        <w:rPr>
          <w:rFonts w:ascii="Times New Roman" w:hAnsi="Times New Roman" w:cs="Times New Roman"/>
          <w:b/>
          <w:sz w:val="24"/>
          <w:szCs w:val="24"/>
          <w:lang w:val="en-US"/>
        </w:rPr>
      </w:pPr>
      <w:r w:rsidRPr="004364CF">
        <w:rPr>
          <w:rFonts w:ascii="Times New Roman" w:hAnsi="Times New Roman" w:cs="Times New Roman"/>
          <w:b/>
          <w:sz w:val="24"/>
          <w:szCs w:val="24"/>
          <w:lang w:val="en-US"/>
        </w:rPr>
        <w:lastRenderedPageBreak/>
        <w:t>ABSTRACT</w:t>
      </w:r>
    </w:p>
    <w:p w:rsidR="00F13785" w:rsidRPr="00B75753" w:rsidRDefault="00F13785" w:rsidP="00F13785">
      <w:pPr>
        <w:autoSpaceDE w:val="0"/>
        <w:autoSpaceDN w:val="0"/>
        <w:adjustRightInd w:val="0"/>
        <w:spacing w:after="0" w:line="240" w:lineRule="auto"/>
        <w:jc w:val="both"/>
        <w:rPr>
          <w:rFonts w:ascii="Times New Roman" w:hAnsi="Times New Roman" w:cs="Times New Roman"/>
          <w:color w:val="131413"/>
          <w:sz w:val="24"/>
          <w:szCs w:val="24"/>
          <w:lang w:val="en-US"/>
        </w:rPr>
      </w:pPr>
      <w:r w:rsidRPr="00B75753">
        <w:rPr>
          <w:rFonts w:ascii="Times New Roman" w:hAnsi="Times New Roman" w:cs="Times New Roman"/>
          <w:color w:val="131413"/>
          <w:sz w:val="24"/>
          <w:szCs w:val="24"/>
          <w:lang w:val="en-US"/>
        </w:rPr>
        <w:t>In the recent decades, there has been growing interest in the contribution of non-timber forest products (NTFPs) to livelihoods and poverty alleviation among the rural populace. This has been prompted by the fact that communities living adjacent to forests rely to a great extent on the NTFPs for their livelihoods.</w:t>
      </w:r>
      <w:r w:rsidRPr="00B75753">
        <w:rPr>
          <w:rFonts w:ascii="Times New Roman" w:hAnsi="Times New Roman" w:cs="Times New Roman"/>
          <w:bCs/>
          <w:iCs/>
          <w:sz w:val="24"/>
          <w:szCs w:val="24"/>
        </w:rPr>
        <w:t xml:space="preserve"> The broad objective of this study was to ascertain the economic contribution of non-timber forest products to the livelihood of the rural dwellers. The specific objectives were to </w:t>
      </w:r>
      <w:r w:rsidRPr="00B75753">
        <w:rPr>
          <w:rFonts w:ascii="Times New Roman" w:hAnsi="Times New Roman" w:cs="Times New Roman"/>
          <w:sz w:val="24"/>
          <w:szCs w:val="24"/>
        </w:rPr>
        <w:t>describe the socio-economic characteristics of respondents in the study area;</w:t>
      </w:r>
      <w:r w:rsidRPr="00B75753">
        <w:rPr>
          <w:rFonts w:ascii="Times New Roman" w:hAnsi="Times New Roman" w:cs="Times New Roman"/>
          <w:sz w:val="24"/>
          <w:szCs w:val="24"/>
          <w:lang w:val="en-US"/>
        </w:rPr>
        <w:t xml:space="preserve"> identify and describe livelihood opportunities provided by the NTFPs;identify the common NTFPs, the parts used, their uses, methods of use and end produce in the area</w:t>
      </w:r>
      <w:r w:rsidRPr="00B75753">
        <w:rPr>
          <w:rFonts w:ascii="Times New Roman" w:hAnsi="Times New Roman" w:cs="Times New Roman"/>
          <w:bCs/>
          <w:iCs/>
          <w:sz w:val="24"/>
          <w:szCs w:val="24"/>
        </w:rPr>
        <w:t>;</w:t>
      </w:r>
      <w:r w:rsidRPr="00B75753">
        <w:rPr>
          <w:rFonts w:ascii="Times New Roman" w:hAnsi="Times New Roman" w:cs="Times New Roman"/>
          <w:sz w:val="24"/>
          <w:szCs w:val="24"/>
        </w:rPr>
        <w:t xml:space="preserve">ascertain the socioeconomic factors that influence the harvest of NTFPs by respondents; </w:t>
      </w:r>
      <w:r w:rsidRPr="00B75753">
        <w:rPr>
          <w:rFonts w:ascii="Times New Roman" w:hAnsi="Times New Roman" w:cs="Times New Roman"/>
          <w:sz w:val="24"/>
          <w:szCs w:val="24"/>
          <w:lang w:val="en-US"/>
        </w:rPr>
        <w:t>to identify the share of income from NTFPs to the respondent's total income.</w:t>
      </w:r>
      <w:r w:rsidRPr="00B75753">
        <w:rPr>
          <w:rFonts w:ascii="Times New Roman" w:hAnsi="Times New Roman" w:cs="Times New Roman"/>
          <w:bCs/>
          <w:iCs/>
          <w:sz w:val="24"/>
          <w:szCs w:val="24"/>
        </w:rPr>
        <w:t xml:space="preserve">Data were collected through the use of structured questionnaire, from 100 randomly selected respondents supplemented with verbal interview in the study local government areas, however, 81 Questionnaire were analysed after screening. All data collected from the survey areas were subjected to simple descriptive statistics and </w:t>
      </w:r>
      <w:r w:rsidRPr="00B75753">
        <w:rPr>
          <w:rFonts w:ascii="Times New Roman" w:hAnsi="Times New Roman" w:cs="Times New Roman"/>
          <w:color w:val="131413"/>
          <w:sz w:val="24"/>
          <w:szCs w:val="24"/>
          <w:lang w:val="en-US"/>
        </w:rPr>
        <w:t>logistic regression for analysis.</w:t>
      </w:r>
      <w:r w:rsidRPr="00B75753">
        <w:rPr>
          <w:rFonts w:ascii="Times New Roman" w:hAnsi="Times New Roman" w:cs="Times New Roman"/>
          <w:bCs/>
          <w:iCs/>
          <w:sz w:val="24"/>
          <w:szCs w:val="24"/>
        </w:rPr>
        <w:t>A total of 22 useful species of plant and 5 species of animal origins were recorded as having various applications in the lives of the rural dwellers in the area. The result showed that NTFPs in the study areas have varying use categories such as Fuel (69.1%), Medicine (22.2%), Food/fruits (75.3%), Oil &amp; Spice/condiments (8.0%), Construction and crafting (64.2%), Fodder (55.6%), Environmental protection/amelioration (75.6%) and Proteins/bush meats (65.4%). The study also revealed that, different people in the area collect these resources frequently, process them and sell them as a means of earning income. . More so, socioeconomic factors like, Total education year (0.027), occupation (0.021) and Household size (0.041) were significant at 5% level of significance, hence influence the collection of NTFPs. The average annual income generated from the use and sale of NTFPs by respondents was shown to be ₦465,500 (44.9% of average total income).  There is need for forest policy to include the production of NTFPs and local agro-forestry schemes should be developed within community forests to allow for the production of bush meats, breastfruit, bamboo, traditional medicines, honey and other forest food since they contribute immensely to the livelihood of the rural people.</w:t>
      </w:r>
    </w:p>
    <w:p w:rsidR="00F13785" w:rsidRPr="00B75753" w:rsidRDefault="00F13785" w:rsidP="00F13785">
      <w:pPr>
        <w:rPr>
          <w:lang w:val="en-US"/>
        </w:rPr>
      </w:pPr>
    </w:p>
    <w:p w:rsidR="00F13785" w:rsidRDefault="00F13785">
      <w:pPr>
        <w:rPr>
          <w:rFonts w:ascii="Times New Roman" w:hAnsi="Times New Roman" w:cs="Times New Roman"/>
          <w:b/>
          <w:sz w:val="24"/>
          <w:szCs w:val="24"/>
        </w:rPr>
      </w:pPr>
      <w:r>
        <w:rPr>
          <w:rFonts w:ascii="Times New Roman" w:hAnsi="Times New Roman" w:cs="Times New Roman"/>
          <w:b/>
          <w:sz w:val="24"/>
          <w:szCs w:val="24"/>
        </w:rPr>
        <w:br w:type="page"/>
      </w:r>
    </w:p>
    <w:p w:rsidR="00F13785" w:rsidRDefault="00F13785" w:rsidP="00881A83">
      <w:pPr>
        <w:spacing w:line="360" w:lineRule="auto"/>
        <w:jc w:val="center"/>
        <w:rPr>
          <w:rFonts w:ascii="Times New Roman" w:hAnsi="Times New Roman" w:cs="Times New Roman"/>
          <w:b/>
          <w:sz w:val="24"/>
          <w:szCs w:val="24"/>
        </w:rPr>
        <w:sectPr w:rsidR="00F13785" w:rsidSect="00F13785">
          <w:pgSz w:w="12240" w:h="15840"/>
          <w:pgMar w:top="1440" w:right="1440" w:bottom="1440" w:left="1440" w:header="720" w:footer="720" w:gutter="0"/>
          <w:pgNumType w:fmt="lowerRoman" w:start="1"/>
          <w:cols w:space="720"/>
          <w:docGrid w:linePitch="360"/>
        </w:sectPr>
      </w:pPr>
    </w:p>
    <w:p w:rsidR="00295C35" w:rsidRPr="00B4557B" w:rsidRDefault="00142751" w:rsidP="00881A83">
      <w:pPr>
        <w:spacing w:line="360" w:lineRule="auto"/>
        <w:jc w:val="center"/>
        <w:rPr>
          <w:rFonts w:ascii="Times New Roman" w:hAnsi="Times New Roman" w:cs="Times New Roman"/>
          <w:b/>
          <w:sz w:val="24"/>
          <w:szCs w:val="24"/>
        </w:rPr>
      </w:pPr>
      <w:r w:rsidRPr="00B4557B">
        <w:rPr>
          <w:rFonts w:ascii="Times New Roman" w:hAnsi="Times New Roman" w:cs="Times New Roman"/>
          <w:b/>
          <w:sz w:val="24"/>
          <w:szCs w:val="24"/>
        </w:rPr>
        <w:lastRenderedPageBreak/>
        <w:t>CHAPTER ONE</w:t>
      </w:r>
    </w:p>
    <w:p w:rsidR="00295C35" w:rsidRPr="00B4557B" w:rsidRDefault="00142751" w:rsidP="00881A83">
      <w:pPr>
        <w:spacing w:line="360" w:lineRule="auto"/>
        <w:jc w:val="center"/>
        <w:rPr>
          <w:rFonts w:ascii="Times New Roman" w:hAnsi="Times New Roman" w:cs="Times New Roman"/>
          <w:b/>
          <w:sz w:val="24"/>
          <w:szCs w:val="24"/>
        </w:rPr>
      </w:pPr>
      <w:r w:rsidRPr="00B4557B">
        <w:rPr>
          <w:rFonts w:ascii="Times New Roman" w:hAnsi="Times New Roman" w:cs="Times New Roman"/>
          <w:b/>
          <w:sz w:val="24"/>
          <w:szCs w:val="24"/>
        </w:rPr>
        <w:t>INTRODUCTION</w:t>
      </w:r>
    </w:p>
    <w:p w:rsidR="00295C35" w:rsidRPr="00B4557B" w:rsidRDefault="00881A83">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 xml:space="preserve">1.1 </w:t>
      </w:r>
      <w:r w:rsidR="00142751" w:rsidRPr="00B4557B">
        <w:rPr>
          <w:rFonts w:ascii="Times New Roman" w:hAnsi="Times New Roman" w:cs="Times New Roman"/>
          <w:b/>
          <w:sz w:val="24"/>
          <w:szCs w:val="24"/>
        </w:rPr>
        <w:t>Background of the study</w:t>
      </w:r>
    </w:p>
    <w:p w:rsidR="006D15C7" w:rsidRPr="00B4557B" w:rsidRDefault="00142751" w:rsidP="009C44DF">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Access by the rural poor to natural resources like land, forests, water, fisheries, pastures, and so on, is essential for sustainable poverty reduction. The livelihoods of rural people without access, or with very limited access to natural resources are vulnerable because they will have difficulty in obtaining food, accumulating other assets, and recuperating after natural or market shocks or misfortunes (</w:t>
      </w:r>
      <w:r w:rsidR="00032DCC" w:rsidRPr="00B4557B">
        <w:rPr>
          <w:rFonts w:ascii="Times New Roman" w:hAnsi="Times New Roman" w:cs="Times New Roman"/>
          <w:sz w:val="24"/>
          <w:szCs w:val="24"/>
        </w:rPr>
        <w:t xml:space="preserve">Schmidt, Altanchimeg, Tungalagtuya, Narangerel, Ganchimeg, Erdenechimeg ,Dambayuren &amp; Battogoo </w:t>
      </w:r>
      <w:r w:rsidR="00FC2190" w:rsidRPr="00B4557B">
        <w:rPr>
          <w:rFonts w:ascii="Times New Roman" w:hAnsi="Times New Roman" w:cs="Times New Roman"/>
          <w:sz w:val="24"/>
          <w:szCs w:val="24"/>
        </w:rPr>
        <w:t>,</w:t>
      </w:r>
      <w:r w:rsidRPr="00B4557B">
        <w:rPr>
          <w:rFonts w:ascii="Times New Roman" w:hAnsi="Times New Roman" w:cs="Times New Roman"/>
          <w:sz w:val="24"/>
          <w:szCs w:val="24"/>
        </w:rPr>
        <w:t xml:space="preserve"> 2006)</w:t>
      </w:r>
      <w:r w:rsidRPr="00B4557B">
        <w:rPr>
          <w:rFonts w:ascii="Times New Roman" w:hAnsi="Times New Roman" w:cs="Times New Roman"/>
          <w:sz w:val="24"/>
          <w:szCs w:val="24"/>
          <w:lang w:val="en-US"/>
        </w:rPr>
        <w:t>.</w:t>
      </w:r>
      <w:r w:rsidRPr="00B4557B">
        <w:rPr>
          <w:rFonts w:ascii="Times New Roman" w:hAnsi="Times New Roman" w:cs="Times New Roman"/>
          <w:sz w:val="24"/>
          <w:szCs w:val="24"/>
        </w:rPr>
        <w:t>Forests have been very important natural resource for rural subsistence dwellers in providing variety of provisioning ecosystem services (Dhyani &amp; Dhyani, 2016). Schmidt, et al</w:t>
      </w:r>
      <w:r w:rsidR="00032DCC" w:rsidRPr="00B4557B">
        <w:rPr>
          <w:rFonts w:ascii="Times New Roman" w:hAnsi="Times New Roman" w:cs="Times New Roman"/>
          <w:sz w:val="24"/>
          <w:szCs w:val="24"/>
        </w:rPr>
        <w:t xml:space="preserve"> (2006)</w:t>
      </w:r>
      <w:r w:rsidRPr="00B4557B">
        <w:rPr>
          <w:rFonts w:ascii="Times New Roman" w:hAnsi="Times New Roman" w:cs="Times New Roman"/>
          <w:sz w:val="24"/>
          <w:szCs w:val="24"/>
        </w:rPr>
        <w:t xml:space="preserve"> also noted that </w:t>
      </w:r>
      <w:r w:rsidRPr="00B4557B">
        <w:rPr>
          <w:rFonts w:ascii="Times New Roman" w:hAnsi="Times New Roman" w:cs="Times New Roman"/>
          <w:sz w:val="24"/>
          <w:szCs w:val="24"/>
          <w:lang w:val="en-US"/>
        </w:rPr>
        <w:t xml:space="preserve">the important contribution of forests to the protection of soil, range-lands, water resources, wildlife and for climate amelioration is widely recognized. Forests provide many products that are beneficial to man. </w:t>
      </w:r>
    </w:p>
    <w:p w:rsidR="00295C35" w:rsidRPr="00B4557B" w:rsidRDefault="00142751" w:rsidP="006D15C7">
      <w:pPr>
        <w:autoSpaceDE w:val="0"/>
        <w:autoSpaceDN w:val="0"/>
        <w:adjustRightInd w:val="0"/>
        <w:spacing w:after="0"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lang w:val="en-US"/>
        </w:rPr>
        <w:t xml:space="preserve">Most times, </w:t>
      </w:r>
      <w:r w:rsidRPr="00B4557B">
        <w:rPr>
          <w:rFonts w:ascii="Times New Roman" w:hAnsi="Times New Roman" w:cs="Times New Roman"/>
          <w:sz w:val="24"/>
          <w:szCs w:val="24"/>
        </w:rPr>
        <w:t>whenever the term ‘’Forest product’’ is mentioned, it almost immediately brings to mind timber and wood-based products, but there are equally important non-timber forest products (NTFPs) that are procured from the forest (</w:t>
      </w:r>
      <w:r w:rsidRPr="00B4557B">
        <w:rPr>
          <w:rFonts w:ascii="Times New Roman" w:hAnsi="Times New Roman" w:cs="Times New Roman"/>
          <w:bCs/>
          <w:sz w:val="24"/>
          <w:szCs w:val="24"/>
        </w:rPr>
        <w:t>Adepoju &amp; Salau, 2007</w:t>
      </w:r>
      <w:r w:rsidRPr="00B4557B">
        <w:rPr>
          <w:rFonts w:ascii="Times New Roman" w:hAnsi="Times New Roman" w:cs="Times New Roman"/>
          <w:sz w:val="24"/>
          <w:szCs w:val="24"/>
        </w:rPr>
        <w:t>). These include all botanical, animal and other natural products extracted from the forest other than timber. Non-timber forest products are components of the forest system that exist in nature and are generally not cultivated (</w:t>
      </w:r>
      <w:r w:rsidRPr="00B4557B">
        <w:rPr>
          <w:rFonts w:ascii="Times New Roman" w:hAnsi="Times New Roman" w:cs="Times New Roman"/>
          <w:bCs/>
          <w:sz w:val="24"/>
          <w:szCs w:val="24"/>
        </w:rPr>
        <w:t>Adepoju &amp; Salau, 2007</w:t>
      </w:r>
      <w:r w:rsidRPr="00B4557B">
        <w:rPr>
          <w:rFonts w:ascii="Times New Roman" w:hAnsi="Times New Roman" w:cs="Times New Roman"/>
          <w:sz w:val="24"/>
          <w:szCs w:val="24"/>
        </w:rPr>
        <w:t xml:space="preserve">). </w:t>
      </w:r>
      <w:r w:rsidRPr="00B4557B">
        <w:rPr>
          <w:rFonts w:ascii="Times New Roman" w:hAnsi="Times New Roman" w:cs="Times New Roman"/>
          <w:color w:val="000000"/>
          <w:sz w:val="24"/>
          <w:szCs w:val="24"/>
        </w:rPr>
        <w:t xml:space="preserve">Forests are known to supply a diversity of non-timber forest products. </w:t>
      </w:r>
      <w:r w:rsidRPr="00B4557B">
        <w:rPr>
          <w:rFonts w:ascii="Times New Roman" w:hAnsi="Times New Roman" w:cs="Times New Roman"/>
          <w:sz w:val="24"/>
          <w:szCs w:val="24"/>
        </w:rPr>
        <w:t>Non-timber forest products (NTFPs) are plants or plant parts that have perceived economic or consumption value sufficient to encourage their collection and removal from the forest(</w:t>
      </w:r>
      <w:r w:rsidRPr="00B4557B">
        <w:rPr>
          <w:rFonts w:ascii="Times New Roman" w:hAnsi="Times New Roman" w:cs="Times New Roman"/>
          <w:bCs/>
          <w:sz w:val="24"/>
          <w:szCs w:val="24"/>
        </w:rPr>
        <w:t>Adepoju &amp; Salau, 2007</w:t>
      </w:r>
      <w:r w:rsidRPr="00B4557B">
        <w:rPr>
          <w:rFonts w:ascii="Times New Roman" w:hAnsi="Times New Roman" w:cs="Times New Roman"/>
          <w:sz w:val="24"/>
          <w:szCs w:val="24"/>
        </w:rPr>
        <w:t xml:space="preserve">). That is, they are those items harvested or removed from the forest lands for private use or for resale (excluding, saw timber, pole timber, </w:t>
      </w:r>
      <w:r w:rsidRPr="00B4557B">
        <w:rPr>
          <w:rFonts w:ascii="Times New Roman" w:hAnsi="Times New Roman" w:cs="Times New Roman"/>
          <w:sz w:val="24"/>
          <w:szCs w:val="24"/>
        </w:rPr>
        <w:lastRenderedPageBreak/>
        <w:t xml:space="preserve">natural gas, oil, sand, gravel, shale and building stone all of which are covered under other classifications). It can also be referred to as all the resources/products that may be extracted from forest ecosystem and are utilised within the household or are marketed or have social, cultural or religious significance (FAO, 1990). </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cy-GB"/>
        </w:rPr>
      </w:pPr>
      <w:r w:rsidRPr="00B4557B">
        <w:rPr>
          <w:rFonts w:ascii="Times New Roman" w:hAnsi="Times New Roman" w:cs="Times New Roman"/>
          <w:bCs/>
          <w:color w:val="292526"/>
          <w:sz w:val="24"/>
          <w:szCs w:val="24"/>
          <w:lang w:val="cy-GB"/>
        </w:rPr>
        <w:t>Onomu and Akeem, (2014)</w:t>
      </w:r>
      <w:r w:rsidRPr="00B4557B">
        <w:rPr>
          <w:rFonts w:ascii="Times New Roman" w:hAnsi="Times New Roman" w:cs="Times New Roman"/>
          <w:sz w:val="24"/>
          <w:szCs w:val="24"/>
          <w:lang w:val="cy-GB"/>
        </w:rPr>
        <w:t xml:space="preserve"> stated that forest products (foods) are often particularly important for poorer groups of rural people. They provide an available and accessible source of a diverse range of foods. Especially important are wild animals and fishes as well as seasonally available fruits, leaves, nuts and mushrooms. The authors also noted that, in some cases, the availability of forest food may allow farmers to market a greater share of their agricultural produce.</w:t>
      </w:r>
      <w:r w:rsidRPr="00B4557B">
        <w:rPr>
          <w:rFonts w:ascii="Times New Roman" w:hAnsi="Times New Roman" w:cs="Times New Roman"/>
          <w:sz w:val="24"/>
          <w:szCs w:val="24"/>
        </w:rPr>
        <w:t>These include plants and plant materials used for food, fuel, storage and fodder, medicine, cottage and wrapping materials, biochemical, as well as animals, birds, reptiles, mammals and fishes, for food and fibre. They can be classified as tradable or non-tradable.  The tradable NTFPs are significant in international trade. Non-timber forest products also constitute a critical component of food security, and they serve as important source of income for the poor in many developing countries (</w:t>
      </w:r>
      <w:r w:rsidRPr="00B4557B">
        <w:rPr>
          <w:rFonts w:ascii="Times New Roman" w:hAnsi="Times New Roman" w:cs="Times New Roman"/>
          <w:bCs/>
          <w:sz w:val="24"/>
          <w:szCs w:val="24"/>
        </w:rPr>
        <w:t>Adepoju &amp; Salau, 2007</w:t>
      </w:r>
      <w:r w:rsidRPr="00B4557B">
        <w:rPr>
          <w:rFonts w:ascii="Times New Roman" w:hAnsi="Times New Roman" w:cs="Times New Roman"/>
          <w:sz w:val="24"/>
          <w:szCs w:val="24"/>
        </w:rPr>
        <w:t>).</w:t>
      </w:r>
    </w:p>
    <w:p w:rsidR="00295C35" w:rsidRPr="00B4557B" w:rsidRDefault="00142751" w:rsidP="00A82BA4">
      <w:pPr>
        <w:autoSpaceDE w:val="0"/>
        <w:autoSpaceDN w:val="0"/>
        <w:adjustRightInd w:val="0"/>
        <w:spacing w:after="0"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lang w:val="cy-GB"/>
        </w:rPr>
        <w:t xml:space="preserve">As </w:t>
      </w:r>
      <w:r w:rsidRPr="00B4557B">
        <w:rPr>
          <w:rFonts w:ascii="Times New Roman" w:hAnsi="Times New Roman" w:cs="Times New Roman"/>
          <w:sz w:val="24"/>
          <w:szCs w:val="24"/>
        </w:rPr>
        <w:t>Ambrose-Oji (2003) stated that there are three propositions central to the idea that NTFPs might contribute to rural development and forest conservation ob</w:t>
      </w:r>
      <w:r w:rsidR="00E2533C" w:rsidRPr="00B4557B">
        <w:rPr>
          <w:rFonts w:ascii="Times New Roman" w:hAnsi="Times New Roman" w:cs="Times New Roman"/>
          <w:sz w:val="24"/>
          <w:szCs w:val="24"/>
        </w:rPr>
        <w:t>jectives as cited in (Arnold &amp;</w:t>
      </w:r>
      <w:r w:rsidR="00EF0287" w:rsidRPr="00B4557B">
        <w:rPr>
          <w:rFonts w:ascii="Times New Roman" w:hAnsi="Times New Roman" w:cs="Times New Roman"/>
          <w:sz w:val="24"/>
          <w:szCs w:val="24"/>
        </w:rPr>
        <w:t>Ruiz Perez, 2001</w:t>
      </w:r>
      <w:r w:rsidRPr="00B4557B">
        <w:rPr>
          <w:rFonts w:ascii="Times New Roman" w:hAnsi="Times New Roman" w:cs="Times New Roman"/>
          <w:sz w:val="24"/>
          <w:szCs w:val="24"/>
        </w:rPr>
        <w:t>). The first proposition is that NTFPs make important contributions to the livelihood of forest-adjacent communities. The second is that increasing harvests of NTFPs has the capacity to increase the perceived value of forest resources and hence provide incentives to conserve forested lands. Finally, the third proposition says that the exploitation of NTFPs provides a more sustainable base for forest management.</w:t>
      </w:r>
    </w:p>
    <w:p w:rsidR="00A15560" w:rsidRPr="00B4557B" w:rsidRDefault="00142751" w:rsidP="00A15560">
      <w:pPr>
        <w:autoSpaceDE w:val="0"/>
        <w:autoSpaceDN w:val="0"/>
        <w:adjustRightInd w:val="0"/>
        <w:spacing w:after="0" w:line="480" w:lineRule="auto"/>
        <w:jc w:val="both"/>
        <w:rPr>
          <w:rFonts w:ascii="Times New Roman" w:hAnsi="Times New Roman" w:cs="Times New Roman"/>
          <w:color w:val="000000"/>
          <w:sz w:val="24"/>
          <w:szCs w:val="24"/>
        </w:rPr>
      </w:pPr>
      <w:r w:rsidRPr="00B4557B">
        <w:rPr>
          <w:rFonts w:ascii="Times New Roman" w:hAnsi="Times New Roman" w:cs="Times New Roman"/>
          <w:color w:val="000000"/>
          <w:sz w:val="24"/>
          <w:szCs w:val="24"/>
        </w:rPr>
        <w:lastRenderedPageBreak/>
        <w:t xml:space="preserve">Some, NTFPs such as honey and fodder contribute substantially to the welfare of many rural people in south-eastern Nigeria (Okoye, 1999). Others play a key role in national economies, for example, cork contributes about 3% of Portugal's gross domestic product. </w:t>
      </w:r>
      <w:r w:rsidRPr="00B4557B">
        <w:rPr>
          <w:rFonts w:ascii="Times New Roman" w:hAnsi="Times New Roman" w:cs="Times New Roman"/>
          <w:sz w:val="24"/>
          <w:szCs w:val="24"/>
        </w:rPr>
        <w:t>The limited recognition of NTFPs is often due to insufficient knowledge regarding their importance and value (Croitoru, 2016).</w:t>
      </w:r>
      <w:r w:rsidRPr="00B4557B">
        <w:rPr>
          <w:rFonts w:ascii="Times New Roman" w:hAnsi="Times New Roman" w:cs="Times New Roman"/>
          <w:color w:val="000000"/>
          <w:sz w:val="24"/>
          <w:szCs w:val="24"/>
        </w:rPr>
        <w:t xml:space="preserve"> Statistical data at the national level are usually incomplete, scattered or not comparable among countries (</w:t>
      </w:r>
      <w:r w:rsidRPr="00B4557B">
        <w:rPr>
          <w:rFonts w:ascii="Times New Roman" w:hAnsi="Times New Roman" w:cs="Times New Roman"/>
          <w:sz w:val="24"/>
          <w:szCs w:val="24"/>
        </w:rPr>
        <w:t xml:space="preserve">Vantomme, </w:t>
      </w:r>
      <w:r w:rsidRPr="00B4557B">
        <w:rPr>
          <w:rFonts w:ascii="Times New Roman" w:hAnsi="Times New Roman" w:cs="Times New Roman"/>
          <w:sz w:val="24"/>
          <w:szCs w:val="24"/>
          <w:lang w:val="en-US"/>
        </w:rPr>
        <w:t>2003</w:t>
      </w:r>
      <w:r w:rsidRPr="00B4557B">
        <w:rPr>
          <w:rFonts w:ascii="Times New Roman" w:hAnsi="Times New Roman" w:cs="Times New Roman"/>
          <w:color w:val="000000"/>
          <w:sz w:val="24"/>
          <w:szCs w:val="24"/>
        </w:rPr>
        <w:t xml:space="preserve">). In particular, there is little reliable information on NTFPs traded on thin local markets and those consumed for subsistence </w:t>
      </w:r>
      <w:r w:rsidRPr="00B4557B">
        <w:rPr>
          <w:rFonts w:ascii="Times New Roman" w:hAnsi="Times New Roman" w:cs="Times New Roman"/>
          <w:sz w:val="24"/>
          <w:szCs w:val="24"/>
        </w:rPr>
        <w:t>(Bishop, 1999; Gram, 2001</w:t>
      </w:r>
      <w:r w:rsidRPr="00B4557B">
        <w:rPr>
          <w:rFonts w:ascii="Times New Roman" w:hAnsi="Times New Roman" w:cs="Times New Roman"/>
          <w:b/>
          <w:color w:val="000000"/>
          <w:sz w:val="24"/>
          <w:szCs w:val="24"/>
        </w:rPr>
        <w:t xml:space="preserve">).  </w:t>
      </w:r>
      <w:r w:rsidRPr="00B4557B">
        <w:rPr>
          <w:rFonts w:ascii="Times New Roman" w:hAnsi="Times New Roman" w:cs="Times New Roman"/>
          <w:color w:val="000000"/>
          <w:sz w:val="24"/>
          <w:szCs w:val="24"/>
        </w:rPr>
        <w:t>The situation often poses economic and environmental challenges. Reason being that it may make deforestation for alternative land uses appear more attractive; or may lead to specific NTFPs being harvested at unsustainable rates, resulting in resource depletion or environmental damage like soil erosion (</w:t>
      </w:r>
      <w:r w:rsidRPr="00B4557B">
        <w:rPr>
          <w:rFonts w:ascii="Times New Roman" w:hAnsi="Times New Roman" w:cs="Times New Roman"/>
          <w:sz w:val="24"/>
          <w:szCs w:val="24"/>
        </w:rPr>
        <w:t>Kumari, 1995</w:t>
      </w:r>
      <w:r w:rsidRPr="00B4557B">
        <w:rPr>
          <w:rFonts w:ascii="Times New Roman" w:hAnsi="Times New Roman" w:cs="Times New Roman"/>
          <w:color w:val="000000"/>
          <w:sz w:val="24"/>
          <w:szCs w:val="24"/>
        </w:rPr>
        <w:t xml:space="preserve">). These situations often result in losses of welfare and NTFPs benefits in the long run. So far, most efforts to estimate these benefits have focused only on products traded in formal </w:t>
      </w:r>
      <w:r w:rsidRPr="00B4557B">
        <w:rPr>
          <w:rFonts w:ascii="Times New Roman" w:hAnsi="Times New Roman" w:cs="Times New Roman"/>
          <w:sz w:val="24"/>
          <w:szCs w:val="24"/>
        </w:rPr>
        <w:t>markets (</w:t>
      </w:r>
      <w:r w:rsidR="00527702" w:rsidRPr="00B4557B">
        <w:rPr>
          <w:rFonts w:ascii="Times New Roman" w:hAnsi="Times New Roman" w:cs="Times New Roman"/>
          <w:sz w:val="24"/>
          <w:szCs w:val="24"/>
          <w:lang w:val="cy-GB"/>
        </w:rPr>
        <w:t>Grimes</w:t>
      </w:r>
      <w:r w:rsidR="007030D8" w:rsidRPr="00B4557B">
        <w:rPr>
          <w:rFonts w:ascii="Times New Roman" w:hAnsi="Times New Roman" w:cs="Times New Roman"/>
          <w:sz w:val="24"/>
          <w:szCs w:val="24"/>
          <w:lang w:val="cy-GB"/>
        </w:rPr>
        <w:t>etal</w:t>
      </w:r>
      <w:r w:rsidR="00527702" w:rsidRPr="00B4557B">
        <w:rPr>
          <w:rFonts w:ascii="Times New Roman" w:hAnsi="Times New Roman" w:cs="Times New Roman"/>
          <w:sz w:val="24"/>
          <w:szCs w:val="24"/>
          <w:lang w:val="cy-GB"/>
        </w:rPr>
        <w:t>.,</w:t>
      </w:r>
      <w:r w:rsidRPr="00B4557B">
        <w:rPr>
          <w:rFonts w:ascii="Times New Roman" w:hAnsi="Times New Roman" w:cs="Times New Roman"/>
          <w:sz w:val="24"/>
          <w:szCs w:val="24"/>
          <w:lang w:val="cy-GB"/>
        </w:rPr>
        <w:t xml:space="preserve"> 1994</w:t>
      </w:r>
      <w:r w:rsidRPr="00B4557B">
        <w:rPr>
          <w:rFonts w:ascii="Times New Roman" w:hAnsi="Times New Roman" w:cs="Times New Roman"/>
          <w:sz w:val="24"/>
          <w:szCs w:val="24"/>
        </w:rPr>
        <w:t>)</w:t>
      </w:r>
      <w:r w:rsidRPr="00B4557B">
        <w:rPr>
          <w:rFonts w:ascii="Times New Roman" w:hAnsi="Times New Roman" w:cs="Times New Roman"/>
          <w:color w:val="000000"/>
          <w:sz w:val="24"/>
          <w:szCs w:val="24"/>
        </w:rPr>
        <w:t>. More recent attempts have also sought to capture the value of some NTFPs that are consumed for subsistence or informally traded (</w:t>
      </w:r>
      <w:r w:rsidRPr="00B4557B">
        <w:rPr>
          <w:rFonts w:ascii="Times New Roman" w:hAnsi="Times New Roman" w:cs="Times New Roman"/>
          <w:sz w:val="24"/>
          <w:szCs w:val="24"/>
        </w:rPr>
        <w:t>Shone &amp; Caviglia-Harris, 2006;</w:t>
      </w:r>
      <w:r w:rsidRPr="00B4557B">
        <w:rPr>
          <w:rFonts w:ascii="Times New Roman" w:hAnsi="Times New Roman" w:cs="Times New Roman"/>
          <w:sz w:val="24"/>
          <w:szCs w:val="24"/>
          <w:lang w:val="cy-GB"/>
        </w:rPr>
        <w:t>Murthy, Bhat, Ravindrabath,</w:t>
      </w:r>
      <w:r w:rsidR="00527702" w:rsidRPr="00B4557B">
        <w:rPr>
          <w:rFonts w:ascii="Times New Roman" w:hAnsi="Times New Roman" w:cs="Times New Roman"/>
          <w:sz w:val="24"/>
          <w:szCs w:val="24"/>
          <w:lang w:val="cy-GB"/>
        </w:rPr>
        <w:t>&amp;</w:t>
      </w:r>
      <w:r w:rsidRPr="00B4557B">
        <w:rPr>
          <w:rFonts w:ascii="Times New Roman" w:hAnsi="Times New Roman" w:cs="Times New Roman"/>
          <w:sz w:val="24"/>
          <w:szCs w:val="24"/>
          <w:lang w:val="cy-GB"/>
        </w:rPr>
        <w:t xml:space="preserve"> Sukumar, 2005</w:t>
      </w:r>
      <w:r w:rsidRPr="00B4557B">
        <w:rPr>
          <w:rFonts w:ascii="Times New Roman" w:hAnsi="Times New Roman" w:cs="Times New Roman"/>
          <w:sz w:val="24"/>
          <w:szCs w:val="24"/>
        </w:rPr>
        <w:t>; Belcher, Ruiz Pérez, &amp; Achdiawan</w:t>
      </w:r>
      <w:r w:rsidRPr="00B4557B">
        <w:rPr>
          <w:rFonts w:ascii="Times New Roman" w:hAnsi="Times New Roman" w:cs="Times New Roman"/>
          <w:color w:val="0000FF"/>
          <w:sz w:val="24"/>
          <w:szCs w:val="24"/>
        </w:rPr>
        <w:t xml:space="preserve">, </w:t>
      </w:r>
      <w:r w:rsidRPr="00B4557B">
        <w:rPr>
          <w:rFonts w:ascii="Times New Roman" w:hAnsi="Times New Roman" w:cs="Times New Roman"/>
          <w:sz w:val="24"/>
          <w:szCs w:val="24"/>
        </w:rPr>
        <w:t>2005</w:t>
      </w:r>
      <w:r w:rsidRPr="00B4557B">
        <w:rPr>
          <w:rFonts w:ascii="Times New Roman" w:hAnsi="Times New Roman" w:cs="Times New Roman"/>
          <w:color w:val="0000FF"/>
          <w:sz w:val="24"/>
          <w:szCs w:val="24"/>
        </w:rPr>
        <w:t xml:space="preserve">; </w:t>
      </w:r>
      <w:r w:rsidR="0071534C" w:rsidRPr="00B4557B">
        <w:rPr>
          <w:rFonts w:ascii="Times New Roman" w:hAnsi="Times New Roman" w:cs="Times New Roman"/>
          <w:sz w:val="24"/>
          <w:szCs w:val="24"/>
          <w:lang w:val="cy-GB"/>
        </w:rPr>
        <w:t xml:space="preserve">Godoy, Wilkie, Overman, Cubas, Cubas, Demmer, Mcsweeney, </w:t>
      </w:r>
      <w:r w:rsidR="00A82BA4" w:rsidRPr="00B4557B">
        <w:rPr>
          <w:rFonts w:ascii="Times New Roman" w:hAnsi="Times New Roman" w:cs="Times New Roman"/>
          <w:sz w:val="24"/>
          <w:szCs w:val="24"/>
          <w:lang w:val="cy-GB"/>
        </w:rPr>
        <w:t>Brokaw,</w:t>
      </w:r>
      <w:r w:rsidRPr="00B4557B">
        <w:rPr>
          <w:rFonts w:ascii="Times New Roman" w:hAnsi="Times New Roman" w:cs="Times New Roman"/>
          <w:sz w:val="24"/>
          <w:szCs w:val="24"/>
        </w:rPr>
        <w:t>2000).</w:t>
      </w:r>
      <w:r w:rsidRPr="00B4557B">
        <w:rPr>
          <w:rFonts w:ascii="Times New Roman" w:hAnsi="Times New Roman" w:cs="Times New Roman"/>
          <w:color w:val="000000"/>
          <w:sz w:val="24"/>
          <w:szCs w:val="24"/>
        </w:rPr>
        <w:t xml:space="preserve"> The bulk of the literature to date has mostly concentrated on tropical forests in Latin America, but the last decade has witnessed a growing interest in NTFPs valuation also in Africa </w:t>
      </w:r>
      <w:r w:rsidRPr="00B4557B">
        <w:rPr>
          <w:rFonts w:ascii="Times New Roman" w:hAnsi="Times New Roman" w:cs="Times New Roman"/>
          <w:sz w:val="24"/>
          <w:szCs w:val="24"/>
        </w:rPr>
        <w:t>(Ambrose-Oji, 2003)</w:t>
      </w:r>
      <w:r w:rsidRPr="00B4557B">
        <w:rPr>
          <w:rFonts w:ascii="Times New Roman" w:hAnsi="Times New Roman" w:cs="Times New Roman"/>
          <w:color w:val="000000"/>
          <w:sz w:val="24"/>
          <w:szCs w:val="24"/>
        </w:rPr>
        <w:t xml:space="preserve"> and Asia (</w:t>
      </w:r>
      <w:r w:rsidRPr="00B4557B">
        <w:rPr>
          <w:rFonts w:ascii="Times New Roman" w:hAnsi="Times New Roman" w:cs="Times New Roman"/>
          <w:sz w:val="24"/>
          <w:szCs w:val="24"/>
        </w:rPr>
        <w:t>Mahapatra &amp; Tewari, 2005; Delang, 2006</w:t>
      </w:r>
      <w:r w:rsidRPr="00B4557B">
        <w:rPr>
          <w:rFonts w:ascii="Times New Roman" w:hAnsi="Times New Roman" w:cs="Times New Roman"/>
          <w:color w:val="000000"/>
          <w:sz w:val="24"/>
          <w:szCs w:val="24"/>
        </w:rPr>
        <w:t xml:space="preserve">). </w:t>
      </w:r>
    </w:p>
    <w:p w:rsidR="00295C35" w:rsidRPr="00B4557B" w:rsidRDefault="00142751">
      <w:pPr>
        <w:spacing w:line="480" w:lineRule="auto"/>
        <w:jc w:val="both"/>
        <w:rPr>
          <w:rFonts w:ascii="Times New Roman" w:hAnsi="Times New Roman" w:cs="Times New Roman"/>
          <w:b/>
          <w:color w:val="000000"/>
          <w:sz w:val="24"/>
          <w:szCs w:val="24"/>
        </w:rPr>
      </w:pPr>
      <w:r w:rsidRPr="00B4557B">
        <w:rPr>
          <w:rFonts w:ascii="Times New Roman" w:hAnsi="Times New Roman" w:cs="Times New Roman"/>
          <w:b/>
          <w:color w:val="000000"/>
          <w:sz w:val="24"/>
          <w:szCs w:val="24"/>
        </w:rPr>
        <w:t>1.2</w:t>
      </w:r>
      <w:r w:rsidRPr="00B4557B">
        <w:rPr>
          <w:rFonts w:ascii="Times New Roman" w:hAnsi="Times New Roman" w:cs="Times New Roman"/>
          <w:b/>
          <w:color w:val="000000"/>
          <w:sz w:val="24"/>
          <w:szCs w:val="24"/>
        </w:rPr>
        <w:tab/>
        <w:t>Statement</w:t>
      </w:r>
      <w:r w:rsidR="00F606F9" w:rsidRPr="00B4557B">
        <w:rPr>
          <w:rFonts w:ascii="Times New Roman" w:hAnsi="Times New Roman" w:cs="Times New Roman"/>
          <w:b/>
          <w:color w:val="000000"/>
          <w:sz w:val="24"/>
          <w:szCs w:val="24"/>
        </w:rPr>
        <w:t xml:space="preserve"> of the Problem</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The potential of non-timber forest products as a source of livelihood and sustainable development has been widely recognized (Croitoru, 2007). A pro-poor focused ‘livelihoods </w:t>
      </w:r>
      <w:r w:rsidRPr="00B4557B">
        <w:rPr>
          <w:rFonts w:ascii="Times New Roman" w:hAnsi="Times New Roman" w:cs="Times New Roman"/>
          <w:sz w:val="24"/>
          <w:szCs w:val="24"/>
        </w:rPr>
        <w:lastRenderedPageBreak/>
        <w:t>approach’ has been applied to examine and understand individual or household economies and the ways in which poor groups of people are able to improve their standards of living. This has emphasised the fact that natural</w:t>
      </w:r>
      <w:r w:rsidR="00F05609" w:rsidRPr="00B4557B">
        <w:rPr>
          <w:rFonts w:ascii="Times New Roman" w:hAnsi="Times New Roman" w:cs="Times New Roman"/>
          <w:sz w:val="24"/>
          <w:szCs w:val="24"/>
        </w:rPr>
        <w:t xml:space="preserve"> resources including NTFPs are </w:t>
      </w:r>
      <w:r w:rsidRPr="00B4557B">
        <w:rPr>
          <w:rFonts w:ascii="Times New Roman" w:hAnsi="Times New Roman" w:cs="Times New Roman"/>
          <w:sz w:val="24"/>
          <w:szCs w:val="24"/>
        </w:rPr>
        <w:t xml:space="preserve">one set of capital assets available to, and used by the poor as part of their livelihood </w:t>
      </w:r>
      <w:r w:rsidR="00F05609" w:rsidRPr="00B4557B">
        <w:rPr>
          <w:rFonts w:ascii="Times New Roman" w:hAnsi="Times New Roman" w:cs="Times New Roman"/>
          <w:sz w:val="24"/>
          <w:szCs w:val="24"/>
        </w:rPr>
        <w:t>strategies (Carney</w:t>
      </w:r>
      <w:r w:rsidR="0080487F" w:rsidRPr="00B4557B">
        <w:rPr>
          <w:rFonts w:ascii="Times New Roman" w:hAnsi="Times New Roman" w:cs="Times New Roman"/>
          <w:sz w:val="24"/>
          <w:szCs w:val="24"/>
        </w:rPr>
        <w:t>,</w:t>
      </w:r>
      <w:r w:rsidR="00F05609" w:rsidRPr="00B4557B">
        <w:rPr>
          <w:rFonts w:ascii="Times New Roman" w:hAnsi="Times New Roman" w:cs="Times New Roman"/>
          <w:sz w:val="24"/>
          <w:szCs w:val="24"/>
        </w:rPr>
        <w:t xml:space="preserve"> 1998; 1999; </w:t>
      </w:r>
      <w:r w:rsidRPr="00B4557B">
        <w:rPr>
          <w:rFonts w:ascii="Times New Roman" w:hAnsi="Times New Roman" w:cs="Times New Roman"/>
          <w:sz w:val="24"/>
          <w:szCs w:val="24"/>
        </w:rPr>
        <w:t xml:space="preserve">Scoones, 1998; Farrington, Carney, Ashley, &amp; Turton,1999). This has also forced conservationists, forest managers and development practitioners to move away from sectorial perspectives towards a much broader approach in their understanding of the importance of the various economic activities that make up the livelihoods portfolios of forest margin communities (Ambrose-Oji, 2003). Ambrose-Oji also emphasized that promotion of the concept of livelihood diversification has been important, which is inherently linked to the livelihoods approach and ideas concerning livelihood vulnerability and resilience. Whilst Ellis (2000) identifies an increasing trend in livelihood diversification as either a considered or forced response to socio-economic stress, Barrett, Reardon and Webb(2001) suggest that livelihood diversification is essentially a normal condition of life in rural Africa and has always played some part in providing a pathway out of poverty for poorer groups of people. However, whether livelihood diversification has always been important, or whether diversification is a contemporary response to changing economic, social and ecological conditions continues as a subject of debate. And that is part of what this study is to ascertain. </w:t>
      </w:r>
    </w:p>
    <w:p w:rsidR="00ED129D" w:rsidRPr="00B4557B" w:rsidRDefault="00ED129D" w:rsidP="00ED129D">
      <w:pPr>
        <w:autoSpaceDE w:val="0"/>
        <w:autoSpaceDN w:val="0"/>
        <w:adjustRightInd w:val="0"/>
        <w:spacing w:after="0"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More so, while NTFPs seem like a “new” opportunity to many, they are, in fact, one of the first sources of the food, medicine, fiber, and other substances that have sustained human beings throughout the millennia. Even in the industrial and post-industrial worlds, they continue to provide important material and cultural resources for many (Emery, 1998 ). Yet little is known about the existing livelihood uses of NTFPs.  So, this study will identify and describe the </w:t>
      </w:r>
      <w:r w:rsidRPr="00B4557B">
        <w:rPr>
          <w:rFonts w:ascii="Times New Roman" w:hAnsi="Times New Roman" w:cs="Times New Roman"/>
          <w:sz w:val="24"/>
          <w:szCs w:val="24"/>
        </w:rPr>
        <w:lastRenderedPageBreak/>
        <w:t>contemporary contributions of NTFPs to the livelihoods of the people who gather them. This lack of understanding on the part of policymakers and rural economic development entities creates a danger that well-meaning efforts to promote NTFPs could displace.</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b/>
          <w:sz w:val="24"/>
          <w:szCs w:val="24"/>
        </w:rPr>
      </w:pPr>
      <w:r w:rsidRPr="00B4557B">
        <w:rPr>
          <w:rFonts w:ascii="Times New Roman" w:hAnsi="Times New Roman" w:cs="Times New Roman"/>
          <w:sz w:val="24"/>
          <w:szCs w:val="24"/>
        </w:rPr>
        <w:t>Again, relatively little or no research work has been done on economic assessment of the contributions of NTFPs to the livelihood of groups of forest adjacent people in Anambra state as a whole. Chukwuone (2008) conducted a study on the analysis of conservation and utilization of non-wood forest productions in Cross River and Enugu state. Nwandu (2012) did a study on the effects of forest and tree products on poverty and income distribution in rural areas of Delta state. Also,</w:t>
      </w:r>
      <w:r w:rsidRPr="00B4557B">
        <w:rPr>
          <w:rFonts w:ascii="Times New Roman" w:hAnsi="Times New Roman" w:cs="Times New Roman"/>
          <w:bCs/>
          <w:sz w:val="24"/>
          <w:szCs w:val="24"/>
        </w:rPr>
        <w:t xml:space="preserve">Jimoh, Amusa and Azeez (2012) researched on the prevalence, utilization and conservation strategies for non-timber forest products in south western zone of Nigeria.  </w:t>
      </w:r>
      <w:r w:rsidRPr="00B4557B">
        <w:rPr>
          <w:rFonts w:ascii="Times New Roman" w:hAnsi="Times New Roman" w:cs="Times New Roman"/>
          <w:sz w:val="24"/>
          <w:szCs w:val="24"/>
          <w:lang w:val="en-US"/>
        </w:rPr>
        <w:t xml:space="preserve">Aiyeloja, Oladele and Ezeugo (2012) carried out a study on the evaluation of non-timber forest products trade in Ihiala local government area alone, in Anambra state. None of these studies zeroed in on the </w:t>
      </w:r>
      <w:r w:rsidRPr="00B4557B">
        <w:rPr>
          <w:rFonts w:ascii="Times New Roman" w:hAnsi="Times New Roman" w:cs="Times New Roman"/>
          <w:sz w:val="24"/>
          <w:szCs w:val="24"/>
        </w:rPr>
        <w:t>economic assessment of the contribution of non-timber forest products to the livelihoods of the rural households in the entire forest communities in Anambra state.</w:t>
      </w:r>
    </w:p>
    <w:p w:rsidR="00295C35" w:rsidRPr="00B4557B" w:rsidRDefault="00142751">
      <w:pPr>
        <w:autoSpaceDE w:val="0"/>
        <w:autoSpaceDN w:val="0"/>
        <w:adjustRightInd w:val="0"/>
        <w:spacing w:after="0" w:line="480" w:lineRule="auto"/>
        <w:ind w:firstLine="360"/>
        <w:jc w:val="both"/>
        <w:rPr>
          <w:rFonts w:ascii="Times New Roman" w:hAnsi="Times New Roman" w:cs="Times New Roman"/>
          <w:sz w:val="24"/>
          <w:szCs w:val="24"/>
        </w:rPr>
      </w:pPr>
      <w:r w:rsidRPr="00B4557B">
        <w:rPr>
          <w:rFonts w:ascii="Times New Roman" w:hAnsi="Times New Roman" w:cs="Times New Roman"/>
          <w:sz w:val="24"/>
          <w:szCs w:val="24"/>
        </w:rPr>
        <w:t>The following questions necessarily arise as a guide for this study;</w:t>
      </w:r>
    </w:p>
    <w:p w:rsidR="00ED129D" w:rsidRPr="00B4557B" w:rsidRDefault="00ED129D" w:rsidP="00ED129D">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rPr>
        <w:t>Do NTFPs contribute to the livelihood opportunities of the rural people in forest communities?</w:t>
      </w:r>
    </w:p>
    <w:p w:rsidR="00ED129D" w:rsidRPr="00B4557B" w:rsidRDefault="00ED129D" w:rsidP="00ED129D">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rPr>
        <w:t>How much income do NTFPs contribute to the gatherers total income annually?</w:t>
      </w:r>
    </w:p>
    <w:p w:rsidR="00ED129D" w:rsidRPr="00B4557B" w:rsidRDefault="00ED129D" w:rsidP="00ED129D">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rPr>
        <w:t>How is the relationship between the consumption of NTFPs and the socio-economic characteristics of households?</w:t>
      </w:r>
    </w:p>
    <w:p w:rsidR="00D61E2C" w:rsidRPr="00B4557B" w:rsidRDefault="00ED129D" w:rsidP="00D61E2C">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rPr>
        <w:t>Are the people’s involvement in NTFPs as a result of forced response to socio-economic stress or was it just their normal aspect of rural life?</w:t>
      </w:r>
    </w:p>
    <w:p w:rsidR="00295C35" w:rsidRPr="00B4557B" w:rsidRDefault="00142751">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1.3</w:t>
      </w:r>
      <w:r w:rsidRPr="00B4557B">
        <w:rPr>
          <w:rFonts w:ascii="Times New Roman" w:hAnsi="Times New Roman" w:cs="Times New Roman"/>
          <w:b/>
          <w:sz w:val="24"/>
          <w:szCs w:val="24"/>
        </w:rPr>
        <w:tab/>
        <w:t>Objectives of the Study</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lastRenderedPageBreak/>
        <w:t>The</w:t>
      </w:r>
      <w:r w:rsidR="006B272D" w:rsidRPr="00B4557B">
        <w:rPr>
          <w:rFonts w:ascii="Times New Roman" w:hAnsi="Times New Roman" w:cs="Times New Roman"/>
          <w:sz w:val="24"/>
          <w:szCs w:val="24"/>
        </w:rPr>
        <w:t xml:space="preserve"> broad objective of the study was</w:t>
      </w:r>
      <w:r w:rsidRPr="00B4557B">
        <w:rPr>
          <w:rFonts w:ascii="Times New Roman" w:hAnsi="Times New Roman" w:cs="Times New Roman"/>
          <w:sz w:val="24"/>
          <w:szCs w:val="24"/>
        </w:rPr>
        <w:t xml:space="preserve"> to economically assess the contributions of Non-Timber Forest Products (NTFPs) to the livelihoods of the rural dwellers in Anambra state, Nigeria.</w:t>
      </w:r>
    </w:p>
    <w:p w:rsidR="00295C35" w:rsidRPr="00B4557B" w:rsidRDefault="00142751">
      <w:p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The specific objectives are to;</w:t>
      </w:r>
    </w:p>
    <w:p w:rsidR="00ED129D" w:rsidRPr="00B4557B" w:rsidRDefault="00D025CE" w:rsidP="00ED129D">
      <w:p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The objectives were</w:t>
      </w:r>
      <w:r w:rsidR="00ED129D" w:rsidRPr="00B4557B">
        <w:rPr>
          <w:rFonts w:ascii="Times New Roman" w:hAnsi="Times New Roman" w:cs="Times New Roman"/>
          <w:sz w:val="24"/>
          <w:szCs w:val="24"/>
        </w:rPr>
        <w:t xml:space="preserve"> to;</w:t>
      </w:r>
    </w:p>
    <w:p w:rsidR="00ED129D" w:rsidRPr="00B4557B" w:rsidRDefault="00ED129D" w:rsidP="00ED129D">
      <w:pPr>
        <w:pStyle w:val="ListParagraph"/>
        <w:numPr>
          <w:ilvl w:val="0"/>
          <w:numId w:val="3"/>
        </w:num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describe the socio-economic ch</w:t>
      </w:r>
      <w:r w:rsidR="00D568CA" w:rsidRPr="00B4557B">
        <w:rPr>
          <w:rFonts w:ascii="Times New Roman" w:hAnsi="Times New Roman" w:cs="Times New Roman"/>
          <w:sz w:val="24"/>
          <w:szCs w:val="24"/>
        </w:rPr>
        <w:t>aracteristics of householdsin the study area</w:t>
      </w:r>
      <w:r w:rsidRPr="00B4557B">
        <w:rPr>
          <w:rFonts w:ascii="Times New Roman" w:hAnsi="Times New Roman" w:cs="Times New Roman"/>
          <w:sz w:val="24"/>
          <w:szCs w:val="24"/>
        </w:rPr>
        <w:t>;</w:t>
      </w:r>
    </w:p>
    <w:p w:rsidR="005E6071" w:rsidRPr="00B4557B" w:rsidRDefault="00ED129D" w:rsidP="0063410A">
      <w:pPr>
        <w:pStyle w:val="ListParagraph"/>
        <w:numPr>
          <w:ilvl w:val="0"/>
          <w:numId w:val="3"/>
        </w:numPr>
        <w:spacing w:line="480" w:lineRule="auto"/>
        <w:jc w:val="both"/>
        <w:rPr>
          <w:rFonts w:ascii="Times New Roman" w:hAnsi="Times New Roman" w:cs="Times New Roman"/>
          <w:sz w:val="24"/>
          <w:szCs w:val="24"/>
        </w:rPr>
      </w:pPr>
      <w:r w:rsidRPr="00B4557B">
        <w:rPr>
          <w:rFonts w:ascii="Times New Roman" w:hAnsi="Times New Roman" w:cs="Times New Roman"/>
          <w:sz w:val="24"/>
          <w:szCs w:val="24"/>
          <w:lang w:val="en-US"/>
        </w:rPr>
        <w:t>identify and describe livelihood opportunities provided by the NTFPs in the study area</w:t>
      </w:r>
      <w:r w:rsidR="005E6071" w:rsidRPr="00B4557B">
        <w:rPr>
          <w:rFonts w:ascii="Times New Roman" w:hAnsi="Times New Roman" w:cs="Times New Roman"/>
          <w:sz w:val="24"/>
          <w:szCs w:val="24"/>
          <w:lang w:val="en-US"/>
        </w:rPr>
        <w:t>;</w:t>
      </w:r>
    </w:p>
    <w:p w:rsidR="005E6071" w:rsidRPr="00B4557B" w:rsidRDefault="005E6071" w:rsidP="00D568CA">
      <w:pPr>
        <w:pStyle w:val="ListParagraph"/>
        <w:numPr>
          <w:ilvl w:val="0"/>
          <w:numId w:val="3"/>
        </w:numPr>
        <w:spacing w:line="480" w:lineRule="auto"/>
        <w:jc w:val="both"/>
        <w:rPr>
          <w:rFonts w:ascii="Times New Roman" w:hAnsi="Times New Roman" w:cs="Times New Roman"/>
          <w:sz w:val="24"/>
          <w:szCs w:val="24"/>
        </w:rPr>
      </w:pPr>
      <w:r w:rsidRPr="00B4557B">
        <w:rPr>
          <w:rFonts w:ascii="Times New Roman" w:hAnsi="Times New Roman" w:cs="Times New Roman"/>
          <w:bCs/>
          <w:iCs/>
          <w:sz w:val="24"/>
          <w:szCs w:val="24"/>
        </w:rPr>
        <w:t>identify the common NTFPs</w:t>
      </w:r>
      <w:r w:rsidR="004824AF" w:rsidRPr="00B4557B">
        <w:rPr>
          <w:rFonts w:ascii="Times New Roman" w:hAnsi="Times New Roman" w:cs="Times New Roman"/>
          <w:bCs/>
          <w:iCs/>
          <w:sz w:val="24"/>
          <w:szCs w:val="24"/>
        </w:rPr>
        <w:t xml:space="preserve">, </w:t>
      </w:r>
      <w:r w:rsidRPr="00B4557B">
        <w:rPr>
          <w:rFonts w:ascii="Times New Roman" w:hAnsi="Times New Roman" w:cs="Times New Roman"/>
          <w:bCs/>
          <w:iCs/>
          <w:sz w:val="24"/>
          <w:szCs w:val="24"/>
        </w:rPr>
        <w:t>parts used, methods of use and end produce</w:t>
      </w:r>
      <w:r w:rsidR="000A0227" w:rsidRPr="00B4557B">
        <w:rPr>
          <w:rFonts w:ascii="Times New Roman" w:hAnsi="Times New Roman" w:cs="Times New Roman"/>
          <w:bCs/>
          <w:iCs/>
          <w:sz w:val="24"/>
          <w:szCs w:val="24"/>
        </w:rPr>
        <w:t xml:space="preserve"> in the area</w:t>
      </w:r>
      <w:r w:rsidRPr="00B4557B">
        <w:rPr>
          <w:rFonts w:ascii="Times New Roman" w:hAnsi="Times New Roman" w:cs="Times New Roman"/>
          <w:bCs/>
          <w:iCs/>
          <w:sz w:val="24"/>
          <w:szCs w:val="24"/>
        </w:rPr>
        <w:t>;</w:t>
      </w:r>
    </w:p>
    <w:p w:rsidR="00D568CA" w:rsidRPr="00B4557B" w:rsidRDefault="00D568CA" w:rsidP="00D568CA">
      <w:pPr>
        <w:pStyle w:val="ListParagraph"/>
        <w:numPr>
          <w:ilvl w:val="0"/>
          <w:numId w:val="3"/>
        </w:num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ascertain the socioeconomic factors that influence the harvest of NTFPs by households;</w:t>
      </w:r>
      <w:r w:rsidR="007D05B3" w:rsidRPr="00B4557B">
        <w:rPr>
          <w:rFonts w:ascii="Times New Roman" w:hAnsi="Times New Roman" w:cs="Times New Roman"/>
          <w:sz w:val="24"/>
          <w:szCs w:val="24"/>
        </w:rPr>
        <w:t xml:space="preserve"> and</w:t>
      </w:r>
    </w:p>
    <w:p w:rsidR="00295C35" w:rsidRPr="00B4557B" w:rsidRDefault="00ED129D" w:rsidP="00D568CA">
      <w:pPr>
        <w:pStyle w:val="ListParagraph"/>
        <w:numPr>
          <w:ilvl w:val="0"/>
          <w:numId w:val="3"/>
        </w:numPr>
        <w:spacing w:line="480" w:lineRule="auto"/>
        <w:jc w:val="both"/>
        <w:rPr>
          <w:rFonts w:ascii="Times New Roman" w:hAnsi="Times New Roman" w:cs="Times New Roman"/>
          <w:sz w:val="24"/>
          <w:szCs w:val="24"/>
        </w:rPr>
      </w:pPr>
      <w:r w:rsidRPr="00B4557B">
        <w:rPr>
          <w:rFonts w:ascii="Times New Roman" w:hAnsi="Times New Roman" w:cs="Times New Roman"/>
          <w:sz w:val="24"/>
          <w:szCs w:val="24"/>
          <w:lang w:val="en-US"/>
        </w:rPr>
        <w:t>identify the share of income from NTFPs t</w:t>
      </w:r>
      <w:r w:rsidR="00D568CA" w:rsidRPr="00B4557B">
        <w:rPr>
          <w:rFonts w:ascii="Times New Roman" w:hAnsi="Times New Roman" w:cs="Times New Roman"/>
          <w:sz w:val="24"/>
          <w:szCs w:val="24"/>
          <w:lang w:val="en-US"/>
        </w:rPr>
        <w:t>o the respondent's total income.</w:t>
      </w:r>
    </w:p>
    <w:p w:rsidR="00295C35" w:rsidRPr="00B4557B" w:rsidRDefault="00142751">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1.4</w:t>
      </w:r>
      <w:r w:rsidRPr="00B4557B">
        <w:rPr>
          <w:rFonts w:ascii="Times New Roman" w:hAnsi="Times New Roman" w:cs="Times New Roman"/>
          <w:b/>
          <w:sz w:val="24"/>
          <w:szCs w:val="24"/>
        </w:rPr>
        <w:tab/>
        <w:t>Hypothesis of the Study</w:t>
      </w:r>
    </w:p>
    <w:p w:rsidR="00295C35" w:rsidRPr="00B4557B" w:rsidRDefault="00142751">
      <w:p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Th</w:t>
      </w:r>
      <w:r w:rsidR="007D05B3" w:rsidRPr="00B4557B">
        <w:rPr>
          <w:rFonts w:ascii="Times New Roman" w:hAnsi="Times New Roman" w:cs="Times New Roman"/>
          <w:sz w:val="24"/>
          <w:szCs w:val="24"/>
        </w:rPr>
        <w:t>e following null hypothesis were</w:t>
      </w:r>
      <w:r w:rsidRPr="00B4557B">
        <w:rPr>
          <w:rFonts w:ascii="Times New Roman" w:hAnsi="Times New Roman" w:cs="Times New Roman"/>
          <w:sz w:val="24"/>
          <w:szCs w:val="24"/>
        </w:rPr>
        <w:t xml:space="preserve"> tested based on the stated objectives:</w:t>
      </w:r>
    </w:p>
    <w:p w:rsidR="00881A83" w:rsidRPr="00B4557B" w:rsidRDefault="00142751">
      <w:p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H</w:t>
      </w:r>
      <w:r w:rsidRPr="00B4557B">
        <w:rPr>
          <w:rFonts w:ascii="Times New Roman" w:hAnsi="Times New Roman" w:cs="Times New Roman"/>
          <w:sz w:val="24"/>
          <w:szCs w:val="24"/>
          <w:vertAlign w:val="subscript"/>
        </w:rPr>
        <w:t>o1</w:t>
      </w:r>
      <w:r w:rsidRPr="00B4557B">
        <w:rPr>
          <w:rFonts w:ascii="Times New Roman" w:hAnsi="Times New Roman" w:cs="Times New Roman"/>
          <w:sz w:val="24"/>
          <w:szCs w:val="24"/>
        </w:rPr>
        <w:t>:</w:t>
      </w:r>
      <w:r w:rsidRPr="00B4557B">
        <w:rPr>
          <w:rFonts w:ascii="Times New Roman" w:hAnsi="Times New Roman" w:cs="Times New Roman"/>
          <w:sz w:val="24"/>
          <w:szCs w:val="24"/>
        </w:rPr>
        <w:tab/>
        <w:t>Socio-economic characteristics of the respondents do not have any significant influence on their harvest of NTFPs.</w:t>
      </w:r>
    </w:p>
    <w:p w:rsidR="00295C35" w:rsidRPr="00B4557B" w:rsidRDefault="00142751">
      <w:pPr>
        <w:spacing w:line="480" w:lineRule="auto"/>
        <w:jc w:val="both"/>
        <w:rPr>
          <w:rFonts w:ascii="Times New Roman" w:hAnsi="Times New Roman" w:cs="Times New Roman"/>
          <w:sz w:val="24"/>
          <w:szCs w:val="24"/>
        </w:rPr>
      </w:pPr>
      <w:r w:rsidRPr="00B4557B">
        <w:rPr>
          <w:rFonts w:ascii="Times New Roman" w:hAnsi="Times New Roman" w:cs="Times New Roman"/>
          <w:b/>
          <w:sz w:val="24"/>
          <w:szCs w:val="24"/>
        </w:rPr>
        <w:t>1.5</w:t>
      </w:r>
      <w:r w:rsidRPr="00B4557B">
        <w:rPr>
          <w:rFonts w:ascii="Times New Roman" w:hAnsi="Times New Roman" w:cs="Times New Roman"/>
          <w:b/>
          <w:sz w:val="24"/>
          <w:szCs w:val="24"/>
        </w:rPr>
        <w:tab/>
        <w:t>Justification of the Study</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The crucial role of the Nigerian rural sector, and the urgent need to redress worsening rural poverty conditions especially when the country’s economy is in recession makes this study timely and relevant. Apart from filling the critical literature gap, the study provides veritable </w:t>
      </w:r>
      <w:r w:rsidRPr="00B4557B">
        <w:rPr>
          <w:rFonts w:ascii="Times New Roman" w:hAnsi="Times New Roman" w:cs="Times New Roman"/>
          <w:sz w:val="24"/>
          <w:szCs w:val="24"/>
        </w:rPr>
        <w:lastRenderedPageBreak/>
        <w:t>means of assessing the effects of non-timber forest products on poverty, income distribution and the entire livelihood in the rural areas.</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In Nigeria, apart from timber, there is limited formal information on the quantitative analyses of the consumption pattern of NTFPs by rural households. The poor rural households mostly depend on NTFPs for survival. Now that the number of people engaged in NTFPs both directly and indirectly are substantial, the gains made in this sector will have a wide range impact on the economy and its people especially the rural poor. This study therefore is justified as it will help to provide economic valuation and some vital information, which will aid State Department of Forestry (SDF) and forest policy makers to gather some statistics and records on NTFPs in relation to rural livelihood. This will equally help to regulate the extraction of NTFPs from the forest.</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It cannot be said for certain that the costs and benefits of NTFPs are used in th</w:t>
      </w:r>
      <w:r w:rsidR="004325B8" w:rsidRPr="00B4557B">
        <w:rPr>
          <w:rFonts w:ascii="Times New Roman" w:hAnsi="Times New Roman" w:cs="Times New Roman"/>
          <w:sz w:val="24"/>
          <w:szCs w:val="24"/>
        </w:rPr>
        <w:t>e calculation of the country’s Gross Domestic P</w:t>
      </w:r>
      <w:r w:rsidRPr="00B4557B">
        <w:rPr>
          <w:rFonts w:ascii="Times New Roman" w:hAnsi="Times New Roman" w:cs="Times New Roman"/>
          <w:sz w:val="24"/>
          <w:szCs w:val="24"/>
        </w:rPr>
        <w:t>roduct (GDP). Hence, if GDP is to be a true measure of the aggregate wellbeing of the country’s populace rather than simply recording economic activity, it must be adjusted to take into account non-timber forest products. This kind of adjustment will require economic valuation of the NTFPs which this study will make available especially for those products that don’t have market price. Estimates of the economic values of NTFPs can help influence policy and project formulation. It will also help determine the best economic instrument that should be used in targeting their utilization and preservation.</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Some of the discussions on socio-demographic characteristics of the rural household in relation to NTFPs may also generate sharp arguments that may incline towards gender (Furuberg, 2005). It has been an issue that women are mostly left out on policy-making roles and </w:t>
      </w:r>
      <w:r w:rsidRPr="00B4557B">
        <w:rPr>
          <w:rFonts w:ascii="Times New Roman" w:hAnsi="Times New Roman" w:cs="Times New Roman"/>
          <w:sz w:val="24"/>
          <w:szCs w:val="24"/>
        </w:rPr>
        <w:lastRenderedPageBreak/>
        <w:t>processes (Hoffman &amp; Lewark, 1999), yet women are the principal users of NTFPs. Furuberg (2005) also identified that men most of the times have greater access to cash economy and often generate cash as their primary activity, while rural women’s activities mostly revolve around subsistence needs of the household. This study will hence empirically examine and analyse these gender issues in relation to rural household NTFPs extraction, processing, marketing and consumption. This will help to identify and assign roles to members of the rural households, which will improve efficiency in extraction and utilisation of NTFPs and increase income and subsequently the livelihood of the both males and females in the household. The study will also help to proffer direction for sustainable management of the forest and NTFPs.</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Moreover, this study is justified by the need to gather available information on the population involvement with non-timber forest products in Nigeria, this is to provide estimates of those involved in these activities and to valuate and assess these activities. This will avail forest policy planners a good understanding of the local situation in order to select forest management and improvement activities that are technically sound and of economic benefit to the rural households. Indeed, the valuation of the dependence of rural households on NTFPs for income, consumption, marketing and employment as will be carried out in this study will be important in the effort to establish the potential incentives for proper management of the entire forests.</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In addition to the above, there is also the issue of ways through which the income and income inequalities of households can be improved through activities that involve a combination of technologies that can stabilize the environment and increase the extraction and consumption of NTFPs simultaneously. This study will investigate into the technologies used by the rural households in extraction, processing and marketing of the NTFPs. This </w:t>
      </w:r>
      <w:r w:rsidR="00A37516" w:rsidRPr="00B4557B">
        <w:rPr>
          <w:rFonts w:ascii="Times New Roman" w:hAnsi="Times New Roman" w:cs="Times New Roman"/>
          <w:sz w:val="24"/>
          <w:szCs w:val="24"/>
        </w:rPr>
        <w:t xml:space="preserve">in turn will assist in </w:t>
      </w:r>
      <w:r w:rsidR="00A37516" w:rsidRPr="00B4557B">
        <w:rPr>
          <w:rFonts w:ascii="Times New Roman" w:hAnsi="Times New Roman" w:cs="Times New Roman"/>
          <w:sz w:val="24"/>
          <w:szCs w:val="24"/>
        </w:rPr>
        <w:lastRenderedPageBreak/>
        <w:t>pointing out</w:t>
      </w:r>
      <w:r w:rsidRPr="00B4557B">
        <w:rPr>
          <w:rFonts w:ascii="Times New Roman" w:hAnsi="Times New Roman" w:cs="Times New Roman"/>
          <w:sz w:val="24"/>
          <w:szCs w:val="24"/>
        </w:rPr>
        <w:t xml:space="preserve"> where innovations can be introduced to help improve standard and sustain productivity gains that will yield more income and satisfaction to the rural households.</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As regards policy makers charged with the mandate of poverty alleviation in Nigeria, this study will be of great benefit in their effort to formulate and enforce policies for extreme poverty eradica</w:t>
      </w:r>
      <w:r w:rsidR="007340EE" w:rsidRPr="00B4557B">
        <w:rPr>
          <w:rFonts w:ascii="Times New Roman" w:hAnsi="Times New Roman" w:cs="Times New Roman"/>
          <w:sz w:val="24"/>
          <w:szCs w:val="24"/>
        </w:rPr>
        <w:t>tion which is in line with the Sustainable Development G</w:t>
      </w:r>
      <w:r w:rsidRPr="00B4557B">
        <w:rPr>
          <w:rFonts w:ascii="Times New Roman" w:hAnsi="Times New Roman" w:cs="Times New Roman"/>
          <w:sz w:val="24"/>
          <w:szCs w:val="24"/>
        </w:rPr>
        <w:t>oals (SDGs) of the United Nations. Indirectly, the result of this study will equally help the ministry of environment in the review of the national forest policy, for formulation of policies for biodiversity conservation and in making forest management programs participatory. The relevance of this is that, for Nigeria to save a large part of her biodiversity, we must initiate and formulate appropriate policies that will ensure its protection in areas outside the protected areas (Ezealor, 2002). This is particularly important in Anambra state that experiences rapid destruction of forests due to high urbanisation and soil erosion.</w:t>
      </w:r>
    </w:p>
    <w:p w:rsidR="00295C35" w:rsidRPr="00B4557B" w:rsidRDefault="00142751" w:rsidP="001C654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The result of this study will also be very useful to Non-Governmental Organisations (NGOs) that are involved in environmental management and poverty eradication programmes. The NGOs will find it easier to formulate environmental conservation projects especially those involving rural people and in addition enhance their expertise in targeting poverty alleviation programming.</w:t>
      </w:r>
    </w:p>
    <w:p w:rsidR="00881A83" w:rsidRPr="00B4557B" w:rsidRDefault="00881A83">
      <w:pPr>
        <w:spacing w:line="480" w:lineRule="auto"/>
        <w:jc w:val="center"/>
        <w:rPr>
          <w:rFonts w:ascii="Times New Roman" w:hAnsi="Times New Roman" w:cs="Times New Roman"/>
          <w:b/>
          <w:sz w:val="24"/>
          <w:szCs w:val="24"/>
        </w:rPr>
      </w:pPr>
    </w:p>
    <w:p w:rsidR="00881A83" w:rsidRPr="00B4557B" w:rsidRDefault="00881A83">
      <w:pPr>
        <w:spacing w:line="480" w:lineRule="auto"/>
        <w:jc w:val="center"/>
        <w:rPr>
          <w:rFonts w:ascii="Times New Roman" w:hAnsi="Times New Roman" w:cs="Times New Roman"/>
          <w:b/>
          <w:sz w:val="24"/>
          <w:szCs w:val="24"/>
        </w:rPr>
      </w:pPr>
    </w:p>
    <w:p w:rsidR="00881A83" w:rsidRPr="00B4557B" w:rsidRDefault="00881A83">
      <w:pPr>
        <w:spacing w:line="480" w:lineRule="auto"/>
        <w:jc w:val="center"/>
        <w:rPr>
          <w:rFonts w:ascii="Times New Roman" w:hAnsi="Times New Roman" w:cs="Times New Roman"/>
          <w:b/>
          <w:sz w:val="24"/>
          <w:szCs w:val="24"/>
        </w:rPr>
      </w:pPr>
    </w:p>
    <w:p w:rsidR="00881A83" w:rsidRPr="00B4557B" w:rsidRDefault="00881A83">
      <w:pPr>
        <w:spacing w:line="480" w:lineRule="auto"/>
        <w:jc w:val="center"/>
        <w:rPr>
          <w:rFonts w:ascii="Times New Roman" w:hAnsi="Times New Roman" w:cs="Times New Roman"/>
          <w:b/>
          <w:sz w:val="24"/>
          <w:szCs w:val="24"/>
        </w:rPr>
      </w:pPr>
    </w:p>
    <w:p w:rsidR="00881A83" w:rsidRPr="00B4557B" w:rsidRDefault="00881A83">
      <w:pPr>
        <w:spacing w:line="480" w:lineRule="auto"/>
        <w:jc w:val="center"/>
        <w:rPr>
          <w:rFonts w:ascii="Times New Roman" w:hAnsi="Times New Roman" w:cs="Times New Roman"/>
          <w:b/>
          <w:sz w:val="24"/>
          <w:szCs w:val="24"/>
        </w:rPr>
      </w:pPr>
    </w:p>
    <w:p w:rsidR="00881A83" w:rsidRPr="00B4557B" w:rsidRDefault="00881A83">
      <w:pPr>
        <w:spacing w:line="480" w:lineRule="auto"/>
        <w:jc w:val="center"/>
        <w:rPr>
          <w:rFonts w:ascii="Times New Roman" w:hAnsi="Times New Roman" w:cs="Times New Roman"/>
          <w:b/>
          <w:sz w:val="24"/>
          <w:szCs w:val="24"/>
        </w:rPr>
      </w:pPr>
    </w:p>
    <w:p w:rsidR="00881A83" w:rsidRPr="00B4557B" w:rsidRDefault="00881A83">
      <w:pPr>
        <w:spacing w:line="480" w:lineRule="auto"/>
        <w:jc w:val="center"/>
        <w:rPr>
          <w:rFonts w:ascii="Times New Roman" w:hAnsi="Times New Roman" w:cs="Times New Roman"/>
          <w:b/>
          <w:sz w:val="24"/>
          <w:szCs w:val="24"/>
        </w:rPr>
      </w:pPr>
    </w:p>
    <w:p w:rsidR="00881A83" w:rsidRPr="00B4557B" w:rsidRDefault="00881A83">
      <w:pPr>
        <w:spacing w:line="480" w:lineRule="auto"/>
        <w:jc w:val="center"/>
        <w:rPr>
          <w:rFonts w:ascii="Times New Roman" w:hAnsi="Times New Roman" w:cs="Times New Roman"/>
          <w:b/>
          <w:sz w:val="24"/>
          <w:szCs w:val="24"/>
        </w:rPr>
      </w:pPr>
    </w:p>
    <w:p w:rsidR="00881A83" w:rsidRPr="00B4557B" w:rsidRDefault="00881A83">
      <w:pPr>
        <w:spacing w:line="480" w:lineRule="auto"/>
        <w:jc w:val="center"/>
        <w:rPr>
          <w:rFonts w:ascii="Times New Roman" w:hAnsi="Times New Roman" w:cs="Times New Roman"/>
          <w:b/>
          <w:sz w:val="24"/>
          <w:szCs w:val="24"/>
        </w:rPr>
      </w:pPr>
    </w:p>
    <w:p w:rsidR="00295C35" w:rsidRPr="00B4557B" w:rsidRDefault="00142751">
      <w:pPr>
        <w:spacing w:line="480" w:lineRule="auto"/>
        <w:jc w:val="center"/>
        <w:rPr>
          <w:rFonts w:ascii="Times New Roman" w:hAnsi="Times New Roman" w:cs="Times New Roman"/>
          <w:b/>
          <w:sz w:val="24"/>
          <w:szCs w:val="24"/>
        </w:rPr>
      </w:pPr>
      <w:r w:rsidRPr="00B4557B">
        <w:rPr>
          <w:rFonts w:ascii="Times New Roman" w:hAnsi="Times New Roman" w:cs="Times New Roman"/>
          <w:b/>
          <w:sz w:val="24"/>
          <w:szCs w:val="24"/>
        </w:rPr>
        <w:t>CHAPTER TWO</w:t>
      </w:r>
    </w:p>
    <w:p w:rsidR="00295C35" w:rsidRPr="00B4557B" w:rsidRDefault="00142751">
      <w:pPr>
        <w:spacing w:line="480" w:lineRule="auto"/>
        <w:jc w:val="center"/>
        <w:rPr>
          <w:rFonts w:ascii="Times New Roman" w:hAnsi="Times New Roman" w:cs="Times New Roman"/>
          <w:b/>
          <w:sz w:val="24"/>
          <w:szCs w:val="24"/>
        </w:rPr>
      </w:pPr>
      <w:r w:rsidRPr="00B4557B">
        <w:rPr>
          <w:rFonts w:ascii="Times New Roman" w:hAnsi="Times New Roman" w:cs="Times New Roman"/>
          <w:b/>
          <w:sz w:val="24"/>
          <w:szCs w:val="24"/>
        </w:rPr>
        <w:t>LITERATURE</w:t>
      </w:r>
      <w:r w:rsidR="001C6541" w:rsidRPr="00B4557B">
        <w:rPr>
          <w:rFonts w:ascii="Times New Roman" w:hAnsi="Times New Roman" w:cs="Times New Roman"/>
          <w:b/>
          <w:sz w:val="24"/>
          <w:szCs w:val="24"/>
        </w:rPr>
        <w:t xml:space="preserve"> REVIEW</w:t>
      </w:r>
    </w:p>
    <w:p w:rsidR="00295C35" w:rsidRPr="00B4557B" w:rsidRDefault="00142751">
      <w:pPr>
        <w:autoSpaceDE w:val="0"/>
        <w:autoSpaceDN w:val="0"/>
        <w:adjustRightInd w:val="0"/>
        <w:spacing w:after="0" w:line="480" w:lineRule="auto"/>
        <w:jc w:val="both"/>
        <w:rPr>
          <w:rFonts w:ascii="Times New Roman" w:hAnsi="Times New Roman" w:cs="Times New Roman"/>
          <w:b/>
          <w:color w:val="000000"/>
          <w:sz w:val="24"/>
          <w:szCs w:val="24"/>
        </w:rPr>
      </w:pPr>
      <w:r w:rsidRPr="00B4557B">
        <w:rPr>
          <w:rFonts w:ascii="Times New Roman" w:hAnsi="Times New Roman" w:cs="Times New Roman"/>
          <w:b/>
          <w:color w:val="000000"/>
          <w:sz w:val="24"/>
          <w:szCs w:val="24"/>
        </w:rPr>
        <w:t>2.1</w:t>
      </w:r>
      <w:r w:rsidRPr="00B4557B">
        <w:rPr>
          <w:rFonts w:ascii="Times New Roman" w:hAnsi="Times New Roman" w:cs="Times New Roman"/>
          <w:b/>
          <w:color w:val="000000"/>
          <w:sz w:val="24"/>
          <w:szCs w:val="24"/>
        </w:rPr>
        <w:tab/>
        <w:t>Conceptual Framework</w:t>
      </w:r>
    </w:p>
    <w:p w:rsidR="00295C35" w:rsidRPr="00B4557B" w:rsidRDefault="00142751">
      <w:pPr>
        <w:autoSpaceDE w:val="0"/>
        <w:autoSpaceDN w:val="0"/>
        <w:adjustRightInd w:val="0"/>
        <w:spacing w:after="0" w:line="480" w:lineRule="auto"/>
        <w:jc w:val="both"/>
        <w:rPr>
          <w:rFonts w:ascii="Times New Roman" w:hAnsi="Times New Roman" w:cs="Times New Roman"/>
          <w:color w:val="000000"/>
          <w:sz w:val="24"/>
          <w:szCs w:val="24"/>
        </w:rPr>
      </w:pPr>
      <w:r w:rsidRPr="00B4557B">
        <w:rPr>
          <w:rFonts w:ascii="Times New Roman" w:hAnsi="Times New Roman" w:cs="Times New Roman"/>
          <w:b/>
          <w:color w:val="000000"/>
          <w:sz w:val="24"/>
          <w:szCs w:val="24"/>
        </w:rPr>
        <w:tab/>
      </w:r>
      <w:r w:rsidRPr="00B4557B">
        <w:rPr>
          <w:rFonts w:ascii="Times New Roman" w:hAnsi="Times New Roman" w:cs="Times New Roman"/>
          <w:color w:val="000000"/>
          <w:sz w:val="24"/>
          <w:szCs w:val="24"/>
        </w:rPr>
        <w:t xml:space="preserve">The following concept will steer this entire research activity. They will guide in the realisation of the objectives of this study. </w:t>
      </w:r>
    </w:p>
    <w:p w:rsidR="00295C35" w:rsidRPr="00B4557B" w:rsidRDefault="00142751">
      <w:pPr>
        <w:autoSpaceDE w:val="0"/>
        <w:autoSpaceDN w:val="0"/>
        <w:adjustRightInd w:val="0"/>
        <w:spacing w:after="0" w:line="480" w:lineRule="auto"/>
        <w:jc w:val="both"/>
        <w:rPr>
          <w:rFonts w:ascii="Times New Roman" w:hAnsi="Times New Roman" w:cs="Times New Roman"/>
          <w:b/>
          <w:color w:val="000000"/>
          <w:sz w:val="24"/>
          <w:szCs w:val="24"/>
        </w:rPr>
      </w:pPr>
      <w:r w:rsidRPr="00B4557B">
        <w:rPr>
          <w:rFonts w:ascii="Times New Roman" w:hAnsi="Times New Roman" w:cs="Times New Roman"/>
          <w:b/>
          <w:color w:val="000000"/>
          <w:sz w:val="24"/>
          <w:szCs w:val="24"/>
        </w:rPr>
        <w:t>2.1.1</w:t>
      </w:r>
      <w:r w:rsidRPr="00B4557B">
        <w:rPr>
          <w:rFonts w:ascii="Times New Roman" w:hAnsi="Times New Roman" w:cs="Times New Roman"/>
          <w:b/>
          <w:color w:val="000000"/>
          <w:sz w:val="24"/>
          <w:szCs w:val="24"/>
        </w:rPr>
        <w:tab/>
        <w:t>Concept of non-timber forest products</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color w:val="000000"/>
          <w:sz w:val="24"/>
          <w:szCs w:val="24"/>
        </w:rPr>
      </w:pPr>
      <w:r w:rsidRPr="00B4557B">
        <w:rPr>
          <w:rFonts w:ascii="Times New Roman" w:hAnsi="Times New Roman" w:cs="Times New Roman"/>
          <w:color w:val="000000"/>
          <w:sz w:val="24"/>
          <w:szCs w:val="24"/>
        </w:rPr>
        <w:t>There is no single definition of the concept of NTFPs. Some authors refer to NTFPs very restrictively, limiting the concept to the extractive uses of plants (other than timber) growing in the forest. Within this definition, some only refer to products collected from the wild, others include also managed or cultivated products; while others include also wildlife benefits (Belcher,</w:t>
      </w:r>
    </w:p>
    <w:p w:rsidR="001C6541"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2003; Belcher et al., 2005). Other authors use as much broader concept of Non-Timber Forest Benefits (Lampietti &amp; Dixon, 1995; Bishop, 1999) or Non-Timber Values (Raunikar &amp; Buongiorno, 2006) that includes also the value of forest services.</w:t>
      </w:r>
    </w:p>
    <w:p w:rsidR="00295C35" w:rsidRPr="00B4557B" w:rsidRDefault="00142751" w:rsidP="001C6541">
      <w:pPr>
        <w:pStyle w:val="Default"/>
        <w:spacing w:line="480" w:lineRule="auto"/>
        <w:ind w:firstLine="720"/>
        <w:rPr>
          <w:rFonts w:ascii="Times New Roman" w:hAnsi="Times New Roman" w:cs="Times New Roman"/>
        </w:rPr>
      </w:pPr>
      <w:r w:rsidRPr="00B4557B">
        <w:rPr>
          <w:rFonts w:ascii="Times New Roman" w:hAnsi="Times New Roman" w:cs="Times New Roman"/>
        </w:rPr>
        <w:t xml:space="preserve"> In this study, the term NTFPs refers to plants and animals growing in the forest.  Some of the major categories of NTFPs include: firewood, cork, and fodder for grazing, mushrooms, honey, fibre (rope), palm oil and kernel and then bush meats. Others cover varie</w:t>
      </w:r>
      <w:r w:rsidR="0006675E" w:rsidRPr="00B4557B">
        <w:rPr>
          <w:rFonts w:ascii="Times New Roman" w:hAnsi="Times New Roman" w:cs="Times New Roman"/>
        </w:rPr>
        <w:t xml:space="preserve">ties of fruits, nuts and plants </w:t>
      </w:r>
      <w:r w:rsidRPr="00B4557B">
        <w:rPr>
          <w:rFonts w:ascii="Times New Roman" w:hAnsi="Times New Roman" w:cs="Times New Roman"/>
        </w:rPr>
        <w:t>that serve as food and possess medicinal values. According to Jimoh and Adebisi (2005) the focal view of NTFPs excludes the timber and that the products’ benefits or services should come from a forest or associated ecosystems i.e. any part of plant or animal harvested for human or animal use or which contributes directly or indirectly to welfare can be described as NTFPs. These NTFPs are an integral part of the survival and development strategy for the continued well – being of man, livestock, flora, and fauna. Though both natural and plantation forests are a rich source of NTFPs, their relevance had been over shadowed in the past by the over – concentration on the timber component of the forests (Jimoh &amp; Adebisi, 2005).</w:t>
      </w:r>
    </w:p>
    <w:p w:rsidR="00295C35" w:rsidRPr="00B4557B" w:rsidRDefault="00142751">
      <w:pPr>
        <w:pStyle w:val="Default"/>
        <w:spacing w:line="480" w:lineRule="auto"/>
        <w:rPr>
          <w:rFonts w:ascii="Times New Roman" w:hAnsi="Times New Roman" w:cs="Times New Roman"/>
          <w:b/>
        </w:rPr>
      </w:pPr>
      <w:r w:rsidRPr="00B4557B">
        <w:rPr>
          <w:rFonts w:ascii="Times New Roman" w:hAnsi="Times New Roman" w:cs="Times New Roman"/>
          <w:b/>
        </w:rPr>
        <w:t>2.1.2</w:t>
      </w:r>
      <w:r w:rsidRPr="00B4557B">
        <w:rPr>
          <w:rFonts w:ascii="Times New Roman" w:hAnsi="Times New Roman" w:cs="Times New Roman"/>
          <w:b/>
        </w:rPr>
        <w:tab/>
        <w:t>S</w:t>
      </w:r>
      <w:r w:rsidR="00F606F9" w:rsidRPr="00B4557B">
        <w:rPr>
          <w:rFonts w:ascii="Times New Roman" w:hAnsi="Times New Roman" w:cs="Times New Roman"/>
          <w:b/>
        </w:rPr>
        <w:t>ocio-economic importance of Non-Timber Forest Product</w:t>
      </w:r>
      <w:r w:rsidRPr="00B4557B">
        <w:rPr>
          <w:rFonts w:ascii="Times New Roman" w:hAnsi="Times New Roman" w:cs="Times New Roman"/>
          <w:b/>
        </w:rPr>
        <w:t>s</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A large proportion of rural population earns their living from collection, consumption and sales of NTFPs, thereby improving the quality of life and standard of living of rural population living near the forestlands, (Agbogidi &amp; Okonta, 2003). Jimoh, </w:t>
      </w:r>
      <w:r w:rsidRPr="00B4557B">
        <w:rPr>
          <w:rFonts w:ascii="Times New Roman" w:hAnsi="Times New Roman" w:cs="Times New Roman"/>
          <w:sz w:val="24"/>
          <w:szCs w:val="24"/>
          <w:lang w:val="cy-GB"/>
        </w:rPr>
        <w:t>Amusa, and Azeez</w:t>
      </w:r>
      <w:r w:rsidRPr="00B4557B">
        <w:rPr>
          <w:rFonts w:ascii="Times New Roman" w:hAnsi="Times New Roman" w:cs="Times New Roman"/>
          <w:sz w:val="24"/>
          <w:szCs w:val="24"/>
          <w:lang w:val="en-US"/>
        </w:rPr>
        <w:t xml:space="preserve"> (2012) reported that</w:t>
      </w:r>
      <w:r w:rsidRPr="00B4557B">
        <w:rPr>
          <w:rFonts w:ascii="Times New Roman" w:hAnsi="Times New Roman" w:cs="Times New Roman"/>
          <w:sz w:val="24"/>
          <w:szCs w:val="24"/>
        </w:rPr>
        <w:t xml:space="preserve">local end-uses of NTFPs in two forest  reserves-Omo and Shasha include food and food supplements, snacks/sweeteners, wrapping leaves, soup/soup ingredients, beverages, chew-stick, washing items, roofing/construction, medicine and traditional rites. Medicinal uses occupy the modal use </w:t>
      </w:r>
      <w:r w:rsidR="004F0D8F" w:rsidRPr="00B4557B">
        <w:rPr>
          <w:rFonts w:ascii="Times New Roman" w:hAnsi="Times New Roman" w:cs="Times New Roman"/>
          <w:sz w:val="24"/>
          <w:szCs w:val="24"/>
        </w:rPr>
        <w:t>category in both sites (51 .47%) as seen in</w:t>
      </w:r>
      <w:r w:rsidRPr="00B4557B">
        <w:rPr>
          <w:rFonts w:ascii="Times New Roman" w:hAnsi="Times New Roman" w:cs="Times New Roman"/>
          <w:sz w:val="24"/>
          <w:szCs w:val="24"/>
        </w:rPr>
        <w:t xml:space="preserve"> Fig.</w:t>
      </w:r>
      <w:r w:rsidR="004F0D8F" w:rsidRPr="00B4557B">
        <w:rPr>
          <w:rFonts w:ascii="Times New Roman" w:hAnsi="Times New Roman" w:cs="Times New Roman"/>
          <w:sz w:val="24"/>
          <w:szCs w:val="24"/>
        </w:rPr>
        <w:t xml:space="preserve"> 2.1</w:t>
      </w:r>
      <w:r w:rsidRPr="00B4557B">
        <w:rPr>
          <w:rFonts w:ascii="Times New Roman" w:hAnsi="Times New Roman" w:cs="Times New Roman"/>
          <w:sz w:val="24"/>
          <w:szCs w:val="24"/>
        </w:rPr>
        <w:t>. NTFPs are extracted from different plant life-forms including trees, shrubs, herbs, palms and lianas with trees constituting the highest (Fig.</w:t>
      </w:r>
      <w:r w:rsidR="004F0D8F" w:rsidRPr="00B4557B">
        <w:rPr>
          <w:rFonts w:ascii="Times New Roman" w:hAnsi="Times New Roman" w:cs="Times New Roman"/>
          <w:sz w:val="24"/>
          <w:szCs w:val="24"/>
        </w:rPr>
        <w:t xml:space="preserve"> 2.</w:t>
      </w:r>
      <w:r w:rsidRPr="00B4557B">
        <w:rPr>
          <w:rFonts w:ascii="Times New Roman" w:hAnsi="Times New Roman" w:cs="Times New Roman"/>
          <w:sz w:val="24"/>
          <w:szCs w:val="24"/>
        </w:rPr>
        <w:t>1). Virtually all parts of the plants including the flowers find usefulness as NTFPs.</w:t>
      </w: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ab/>
      </w:r>
      <w:r w:rsidRPr="00B4557B">
        <w:rPr>
          <w:rFonts w:ascii="Times New Roman" w:hAnsi="Times New Roman" w:cs="Times New Roman"/>
          <w:b/>
          <w:noProof/>
          <w:sz w:val="24"/>
          <w:szCs w:val="24"/>
          <w:lang w:val="en-US"/>
        </w:rPr>
        <w:drawing>
          <wp:inline distT="0" distB="0" distL="0" distR="0">
            <wp:extent cx="5021580" cy="3177540"/>
            <wp:effectExtent l="0" t="0" r="7620" b="3810"/>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srcRect/>
                    <a:stretch/>
                  </pic:blipFill>
                  <pic:spPr>
                    <a:xfrm>
                      <a:off x="0" y="0"/>
                      <a:ext cx="5021580" cy="3177540"/>
                    </a:xfrm>
                    <a:prstGeom prst="rect">
                      <a:avLst/>
                    </a:prstGeom>
                    <a:ln>
                      <a:noFill/>
                    </a:ln>
                  </pic:spPr>
                </pic:pic>
              </a:graphicData>
            </a:graphic>
          </wp:inline>
        </w:drawing>
      </w:r>
    </w:p>
    <w:p w:rsidR="003F5047" w:rsidRPr="00B4557B" w:rsidRDefault="003F5047" w:rsidP="003F5047">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 xml:space="preserve">Figure </w:t>
      </w:r>
      <w:r w:rsidR="00CE2FDF" w:rsidRPr="00B4557B">
        <w:rPr>
          <w:rFonts w:ascii="Times New Roman" w:hAnsi="Times New Roman" w:cs="Times New Roman"/>
          <w:b/>
          <w:sz w:val="24"/>
          <w:szCs w:val="24"/>
          <w:lang w:val="en-US"/>
        </w:rPr>
        <w:t>2.1</w:t>
      </w:r>
      <w:r w:rsidRPr="00B4557B">
        <w:rPr>
          <w:rFonts w:ascii="Times New Roman" w:hAnsi="Times New Roman" w:cs="Times New Roman"/>
          <w:b/>
          <w:sz w:val="24"/>
          <w:szCs w:val="24"/>
          <w:lang w:val="en-US"/>
        </w:rPr>
        <w:t xml:space="preserve"> Graph showing the use categories of some NTFPs in Omo  &amp; Shasha forest.</w:t>
      </w:r>
    </w:p>
    <w:p w:rsidR="00295C35" w:rsidRPr="00B4557B" w:rsidRDefault="00142751">
      <w:pPr>
        <w:pStyle w:val="Default"/>
        <w:rPr>
          <w:rFonts w:ascii="Times New Roman" w:hAnsi="Times New Roman" w:cs="Times New Roman"/>
          <w:b/>
        </w:rPr>
      </w:pPr>
      <w:r w:rsidRPr="00B4557B">
        <w:rPr>
          <w:rFonts w:ascii="Times New Roman" w:hAnsi="Times New Roman" w:cs="Times New Roman"/>
          <w:b/>
        </w:rPr>
        <w:tab/>
        <w:t xml:space="preserve">Source: </w:t>
      </w:r>
      <w:r w:rsidRPr="00B4557B">
        <w:rPr>
          <w:rFonts w:ascii="Times New Roman" w:hAnsi="Times New Roman" w:cs="Times New Roman"/>
          <w:b/>
          <w:bCs/>
        </w:rPr>
        <w:t xml:space="preserve"> Jimoh, Amusa &amp;Azeez (2012)</w:t>
      </w:r>
    </w:p>
    <w:p w:rsidR="00295C35" w:rsidRPr="00B4557B" w:rsidRDefault="00295C35">
      <w:pPr>
        <w:pStyle w:val="Default"/>
        <w:rPr>
          <w:rFonts w:ascii="Times New Roman" w:hAnsi="Times New Roman" w:cs="Times New Roman"/>
        </w:rPr>
      </w:pP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 xml:space="preserve">Table </w:t>
      </w:r>
      <w:r w:rsidR="004F0D8F" w:rsidRPr="00B4557B">
        <w:rPr>
          <w:rFonts w:ascii="Times New Roman" w:hAnsi="Times New Roman" w:cs="Times New Roman"/>
          <w:b/>
          <w:sz w:val="24"/>
          <w:szCs w:val="24"/>
          <w:lang w:val="en-US"/>
        </w:rPr>
        <w:t>2.</w:t>
      </w:r>
      <w:r w:rsidR="00434673" w:rsidRPr="00B4557B">
        <w:rPr>
          <w:rFonts w:ascii="Times New Roman" w:hAnsi="Times New Roman" w:cs="Times New Roman"/>
          <w:b/>
          <w:sz w:val="24"/>
          <w:szCs w:val="24"/>
          <w:lang w:val="en-US"/>
        </w:rPr>
        <w:t>1</w:t>
      </w:r>
      <w:r w:rsidR="00F606F9" w:rsidRPr="00B4557B">
        <w:rPr>
          <w:rFonts w:ascii="Times New Roman" w:hAnsi="Times New Roman" w:cs="Times New Roman"/>
          <w:b/>
          <w:sz w:val="24"/>
          <w:szCs w:val="24"/>
          <w:lang w:val="en-US"/>
        </w:rPr>
        <w:t xml:space="preserve">Some </w:t>
      </w:r>
      <w:r w:rsidRPr="00B4557B">
        <w:rPr>
          <w:rFonts w:ascii="Times New Roman" w:hAnsi="Times New Roman" w:cs="Times New Roman"/>
          <w:b/>
          <w:sz w:val="24"/>
          <w:szCs w:val="24"/>
          <w:lang w:val="en-US"/>
        </w:rPr>
        <w:t>NTFPs plant part consumed by rural households</w:t>
      </w:r>
    </w:p>
    <w:p w:rsidR="001A668C" w:rsidRPr="00B4557B" w:rsidRDefault="00142751">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ab/>
      </w:r>
    </w:p>
    <w:tbl>
      <w:tblPr>
        <w:tblStyle w:val="TableGrid"/>
        <w:tblW w:w="0" w:type="auto"/>
        <w:jc w:val="center"/>
        <w:tblLook w:val="04A0"/>
      </w:tblPr>
      <w:tblGrid>
        <w:gridCol w:w="2166"/>
        <w:gridCol w:w="2086"/>
        <w:gridCol w:w="1220"/>
        <w:gridCol w:w="2159"/>
        <w:gridCol w:w="1220"/>
      </w:tblGrid>
      <w:tr w:rsidR="001A668C" w:rsidRPr="00B4557B" w:rsidTr="00197FB3">
        <w:trPr>
          <w:jc w:val="center"/>
        </w:trPr>
        <w:tc>
          <w:tcPr>
            <w:tcW w:w="0" w:type="auto"/>
            <w:tcBorders>
              <w:bottom w:val="nil"/>
            </w:tcBorders>
          </w:tcPr>
          <w:p w:rsidR="001A668C" w:rsidRPr="00B4557B" w:rsidRDefault="001A668C" w:rsidP="00197FB3">
            <w:pPr>
              <w:rPr>
                <w:b/>
                <w:sz w:val="24"/>
                <w:szCs w:val="24"/>
              </w:rPr>
            </w:pPr>
          </w:p>
        </w:tc>
        <w:tc>
          <w:tcPr>
            <w:tcW w:w="0" w:type="auto"/>
            <w:tcBorders>
              <w:right w:val="nil"/>
            </w:tcBorders>
          </w:tcPr>
          <w:p w:rsidR="001A668C" w:rsidRPr="00B4557B" w:rsidRDefault="001A668C" w:rsidP="00197FB3">
            <w:pPr>
              <w:rPr>
                <w:b/>
                <w:sz w:val="24"/>
                <w:szCs w:val="24"/>
              </w:rPr>
            </w:pPr>
            <w:r w:rsidRPr="00B4557B">
              <w:rPr>
                <w:b/>
                <w:sz w:val="24"/>
                <w:szCs w:val="24"/>
              </w:rPr>
              <w:t>Number of Species</w:t>
            </w:r>
          </w:p>
        </w:tc>
        <w:tc>
          <w:tcPr>
            <w:tcW w:w="0" w:type="auto"/>
            <w:tcBorders>
              <w:left w:val="nil"/>
            </w:tcBorders>
          </w:tcPr>
          <w:p w:rsidR="001A668C" w:rsidRPr="00B4557B" w:rsidRDefault="001A668C" w:rsidP="00197FB3">
            <w:pPr>
              <w:rPr>
                <w:b/>
                <w:sz w:val="24"/>
                <w:szCs w:val="24"/>
              </w:rPr>
            </w:pPr>
          </w:p>
        </w:tc>
        <w:tc>
          <w:tcPr>
            <w:tcW w:w="0" w:type="auto"/>
            <w:tcBorders>
              <w:right w:val="nil"/>
            </w:tcBorders>
          </w:tcPr>
          <w:p w:rsidR="001A668C" w:rsidRPr="00B4557B" w:rsidRDefault="001A668C" w:rsidP="00197FB3">
            <w:pPr>
              <w:rPr>
                <w:b/>
                <w:sz w:val="24"/>
                <w:szCs w:val="24"/>
              </w:rPr>
            </w:pPr>
            <w:r w:rsidRPr="00B4557B">
              <w:rPr>
                <w:b/>
                <w:sz w:val="24"/>
                <w:szCs w:val="24"/>
              </w:rPr>
              <w:t>Percentage of Total</w:t>
            </w:r>
          </w:p>
        </w:tc>
        <w:tc>
          <w:tcPr>
            <w:tcW w:w="0" w:type="auto"/>
            <w:tcBorders>
              <w:left w:val="nil"/>
            </w:tcBorders>
          </w:tcPr>
          <w:p w:rsidR="001A668C" w:rsidRPr="00B4557B" w:rsidRDefault="001A668C" w:rsidP="00197FB3">
            <w:pPr>
              <w:rPr>
                <w:b/>
                <w:sz w:val="24"/>
                <w:szCs w:val="24"/>
              </w:rPr>
            </w:pPr>
          </w:p>
        </w:tc>
      </w:tr>
      <w:tr w:rsidR="001A668C" w:rsidRPr="00B4557B" w:rsidTr="00197FB3">
        <w:trPr>
          <w:jc w:val="center"/>
        </w:trPr>
        <w:tc>
          <w:tcPr>
            <w:tcW w:w="0" w:type="auto"/>
            <w:tcBorders>
              <w:top w:val="nil"/>
            </w:tcBorders>
          </w:tcPr>
          <w:p w:rsidR="001A668C" w:rsidRPr="00B4557B" w:rsidRDefault="001A668C" w:rsidP="00197FB3">
            <w:pPr>
              <w:rPr>
                <w:b/>
                <w:sz w:val="24"/>
                <w:szCs w:val="24"/>
              </w:rPr>
            </w:pPr>
          </w:p>
        </w:tc>
        <w:tc>
          <w:tcPr>
            <w:tcW w:w="0" w:type="auto"/>
          </w:tcPr>
          <w:p w:rsidR="001A668C" w:rsidRPr="00B4557B" w:rsidRDefault="001A668C" w:rsidP="00197FB3">
            <w:pPr>
              <w:rPr>
                <w:b/>
                <w:sz w:val="24"/>
                <w:szCs w:val="24"/>
              </w:rPr>
            </w:pPr>
            <w:r w:rsidRPr="00B4557B">
              <w:rPr>
                <w:b/>
                <w:sz w:val="24"/>
                <w:szCs w:val="24"/>
              </w:rPr>
              <w:t>Omo FR</w:t>
            </w:r>
          </w:p>
        </w:tc>
        <w:tc>
          <w:tcPr>
            <w:tcW w:w="0" w:type="auto"/>
          </w:tcPr>
          <w:p w:rsidR="001A668C" w:rsidRPr="00B4557B" w:rsidRDefault="001A668C" w:rsidP="00197FB3">
            <w:pPr>
              <w:rPr>
                <w:b/>
                <w:sz w:val="24"/>
                <w:szCs w:val="24"/>
              </w:rPr>
            </w:pPr>
            <w:r w:rsidRPr="00B4557B">
              <w:rPr>
                <w:b/>
                <w:sz w:val="24"/>
                <w:szCs w:val="24"/>
              </w:rPr>
              <w:t>Shasha FR</w:t>
            </w:r>
          </w:p>
        </w:tc>
        <w:tc>
          <w:tcPr>
            <w:tcW w:w="0" w:type="auto"/>
          </w:tcPr>
          <w:p w:rsidR="001A668C" w:rsidRPr="00B4557B" w:rsidRDefault="001A668C" w:rsidP="00197FB3">
            <w:pPr>
              <w:rPr>
                <w:b/>
                <w:sz w:val="24"/>
                <w:szCs w:val="24"/>
              </w:rPr>
            </w:pPr>
            <w:r w:rsidRPr="00B4557B">
              <w:rPr>
                <w:b/>
                <w:sz w:val="24"/>
                <w:szCs w:val="24"/>
              </w:rPr>
              <w:t>Omo FR</w:t>
            </w:r>
          </w:p>
        </w:tc>
        <w:tc>
          <w:tcPr>
            <w:tcW w:w="0" w:type="auto"/>
          </w:tcPr>
          <w:p w:rsidR="001A668C" w:rsidRPr="00B4557B" w:rsidRDefault="001A668C" w:rsidP="00197FB3">
            <w:pPr>
              <w:rPr>
                <w:b/>
                <w:sz w:val="24"/>
                <w:szCs w:val="24"/>
              </w:rPr>
            </w:pPr>
            <w:r w:rsidRPr="00B4557B">
              <w:rPr>
                <w:b/>
                <w:sz w:val="24"/>
                <w:szCs w:val="24"/>
              </w:rPr>
              <w:t>Shasha FR</w:t>
            </w:r>
          </w:p>
        </w:tc>
      </w:tr>
      <w:tr w:rsidR="001A668C" w:rsidRPr="00B4557B" w:rsidTr="00197FB3">
        <w:trPr>
          <w:jc w:val="center"/>
        </w:trPr>
        <w:tc>
          <w:tcPr>
            <w:tcW w:w="0" w:type="auto"/>
          </w:tcPr>
          <w:p w:rsidR="001A668C" w:rsidRPr="00B4557B" w:rsidRDefault="001A668C" w:rsidP="00197FB3">
            <w:pPr>
              <w:rPr>
                <w:b/>
                <w:sz w:val="24"/>
                <w:szCs w:val="24"/>
              </w:rPr>
            </w:pPr>
            <w:r w:rsidRPr="00B4557B">
              <w:rPr>
                <w:b/>
                <w:sz w:val="24"/>
                <w:szCs w:val="24"/>
              </w:rPr>
              <w:t>Fruit</w:t>
            </w:r>
          </w:p>
        </w:tc>
        <w:tc>
          <w:tcPr>
            <w:tcW w:w="0" w:type="auto"/>
          </w:tcPr>
          <w:p w:rsidR="001A668C" w:rsidRPr="00B4557B" w:rsidRDefault="001A668C" w:rsidP="00197FB3">
            <w:pPr>
              <w:rPr>
                <w:b/>
                <w:sz w:val="24"/>
                <w:szCs w:val="24"/>
              </w:rPr>
            </w:pPr>
            <w:r w:rsidRPr="00B4557B">
              <w:rPr>
                <w:b/>
                <w:sz w:val="24"/>
                <w:szCs w:val="24"/>
              </w:rPr>
              <w:t>22</w:t>
            </w:r>
          </w:p>
        </w:tc>
        <w:tc>
          <w:tcPr>
            <w:tcW w:w="0" w:type="auto"/>
          </w:tcPr>
          <w:p w:rsidR="001A668C" w:rsidRPr="00B4557B" w:rsidRDefault="001A668C" w:rsidP="00197FB3">
            <w:pPr>
              <w:rPr>
                <w:b/>
                <w:sz w:val="24"/>
                <w:szCs w:val="24"/>
              </w:rPr>
            </w:pPr>
            <w:r w:rsidRPr="00B4557B">
              <w:rPr>
                <w:b/>
                <w:sz w:val="24"/>
                <w:szCs w:val="24"/>
              </w:rPr>
              <w:t>20</w:t>
            </w:r>
          </w:p>
        </w:tc>
        <w:tc>
          <w:tcPr>
            <w:tcW w:w="0" w:type="auto"/>
          </w:tcPr>
          <w:p w:rsidR="001A668C" w:rsidRPr="00B4557B" w:rsidRDefault="001A668C" w:rsidP="00197FB3">
            <w:pPr>
              <w:rPr>
                <w:b/>
                <w:sz w:val="24"/>
                <w:szCs w:val="24"/>
              </w:rPr>
            </w:pPr>
            <w:r w:rsidRPr="00B4557B">
              <w:rPr>
                <w:b/>
                <w:sz w:val="24"/>
                <w:szCs w:val="24"/>
              </w:rPr>
              <w:t>22.92</w:t>
            </w:r>
          </w:p>
        </w:tc>
        <w:tc>
          <w:tcPr>
            <w:tcW w:w="0" w:type="auto"/>
          </w:tcPr>
          <w:p w:rsidR="001A668C" w:rsidRPr="00B4557B" w:rsidRDefault="001A668C" w:rsidP="00197FB3">
            <w:pPr>
              <w:rPr>
                <w:b/>
                <w:sz w:val="24"/>
                <w:szCs w:val="24"/>
              </w:rPr>
            </w:pPr>
            <w:r w:rsidRPr="00B4557B">
              <w:rPr>
                <w:b/>
                <w:sz w:val="24"/>
                <w:szCs w:val="24"/>
              </w:rPr>
              <w:t>28.99</w:t>
            </w:r>
          </w:p>
        </w:tc>
      </w:tr>
      <w:tr w:rsidR="001A668C" w:rsidRPr="00B4557B" w:rsidTr="00197FB3">
        <w:trPr>
          <w:jc w:val="center"/>
        </w:trPr>
        <w:tc>
          <w:tcPr>
            <w:tcW w:w="0" w:type="auto"/>
          </w:tcPr>
          <w:p w:rsidR="001A668C" w:rsidRPr="00B4557B" w:rsidRDefault="001A668C" w:rsidP="00197FB3">
            <w:pPr>
              <w:rPr>
                <w:b/>
                <w:sz w:val="24"/>
                <w:szCs w:val="24"/>
              </w:rPr>
            </w:pPr>
            <w:r w:rsidRPr="00B4557B">
              <w:rPr>
                <w:b/>
                <w:sz w:val="24"/>
                <w:szCs w:val="24"/>
              </w:rPr>
              <w:t>Seed</w:t>
            </w:r>
          </w:p>
        </w:tc>
        <w:tc>
          <w:tcPr>
            <w:tcW w:w="0" w:type="auto"/>
          </w:tcPr>
          <w:p w:rsidR="001A668C" w:rsidRPr="00B4557B" w:rsidRDefault="001A668C" w:rsidP="00197FB3">
            <w:pPr>
              <w:rPr>
                <w:b/>
                <w:sz w:val="24"/>
                <w:szCs w:val="24"/>
              </w:rPr>
            </w:pPr>
            <w:r w:rsidRPr="00B4557B">
              <w:rPr>
                <w:b/>
                <w:sz w:val="24"/>
                <w:szCs w:val="24"/>
              </w:rPr>
              <w:t>12</w:t>
            </w:r>
          </w:p>
        </w:tc>
        <w:tc>
          <w:tcPr>
            <w:tcW w:w="0" w:type="auto"/>
          </w:tcPr>
          <w:p w:rsidR="001A668C" w:rsidRPr="00B4557B" w:rsidRDefault="001A668C" w:rsidP="00197FB3">
            <w:pPr>
              <w:rPr>
                <w:b/>
                <w:sz w:val="24"/>
                <w:szCs w:val="24"/>
              </w:rPr>
            </w:pPr>
            <w:r w:rsidRPr="00B4557B">
              <w:rPr>
                <w:b/>
                <w:sz w:val="24"/>
                <w:szCs w:val="24"/>
              </w:rPr>
              <w:t>07</w:t>
            </w:r>
          </w:p>
        </w:tc>
        <w:tc>
          <w:tcPr>
            <w:tcW w:w="0" w:type="auto"/>
          </w:tcPr>
          <w:p w:rsidR="001A668C" w:rsidRPr="00B4557B" w:rsidRDefault="001A668C" w:rsidP="00197FB3">
            <w:pPr>
              <w:rPr>
                <w:b/>
                <w:sz w:val="24"/>
                <w:szCs w:val="24"/>
              </w:rPr>
            </w:pPr>
            <w:r w:rsidRPr="00B4557B">
              <w:rPr>
                <w:b/>
                <w:sz w:val="24"/>
                <w:szCs w:val="24"/>
              </w:rPr>
              <w:t>12.50</w:t>
            </w:r>
          </w:p>
        </w:tc>
        <w:tc>
          <w:tcPr>
            <w:tcW w:w="0" w:type="auto"/>
          </w:tcPr>
          <w:p w:rsidR="001A668C" w:rsidRPr="00B4557B" w:rsidRDefault="001A668C" w:rsidP="00197FB3">
            <w:pPr>
              <w:rPr>
                <w:b/>
                <w:sz w:val="24"/>
                <w:szCs w:val="24"/>
              </w:rPr>
            </w:pPr>
            <w:r w:rsidRPr="00B4557B">
              <w:rPr>
                <w:b/>
                <w:sz w:val="24"/>
                <w:szCs w:val="24"/>
              </w:rPr>
              <w:t>10.14</w:t>
            </w:r>
          </w:p>
        </w:tc>
      </w:tr>
      <w:tr w:rsidR="001A668C" w:rsidRPr="00B4557B" w:rsidTr="00197FB3">
        <w:trPr>
          <w:jc w:val="center"/>
        </w:trPr>
        <w:tc>
          <w:tcPr>
            <w:tcW w:w="0" w:type="auto"/>
          </w:tcPr>
          <w:p w:rsidR="001A668C" w:rsidRPr="00B4557B" w:rsidRDefault="001A668C" w:rsidP="00197FB3">
            <w:pPr>
              <w:rPr>
                <w:b/>
                <w:sz w:val="24"/>
                <w:szCs w:val="24"/>
              </w:rPr>
            </w:pPr>
            <w:r w:rsidRPr="00B4557B">
              <w:rPr>
                <w:b/>
                <w:sz w:val="24"/>
                <w:szCs w:val="24"/>
              </w:rPr>
              <w:t>Flower</w:t>
            </w:r>
          </w:p>
        </w:tc>
        <w:tc>
          <w:tcPr>
            <w:tcW w:w="0" w:type="auto"/>
          </w:tcPr>
          <w:p w:rsidR="001A668C" w:rsidRPr="00B4557B" w:rsidRDefault="001A668C" w:rsidP="00197FB3">
            <w:pPr>
              <w:rPr>
                <w:b/>
                <w:sz w:val="24"/>
                <w:szCs w:val="24"/>
              </w:rPr>
            </w:pPr>
            <w:r w:rsidRPr="00B4557B">
              <w:rPr>
                <w:b/>
                <w:sz w:val="24"/>
                <w:szCs w:val="24"/>
              </w:rPr>
              <w:t>0</w:t>
            </w:r>
          </w:p>
        </w:tc>
        <w:tc>
          <w:tcPr>
            <w:tcW w:w="0" w:type="auto"/>
          </w:tcPr>
          <w:p w:rsidR="001A668C" w:rsidRPr="00B4557B" w:rsidRDefault="001A668C" w:rsidP="00197FB3">
            <w:pPr>
              <w:rPr>
                <w:b/>
                <w:sz w:val="24"/>
                <w:szCs w:val="24"/>
              </w:rPr>
            </w:pPr>
            <w:r w:rsidRPr="00B4557B">
              <w:rPr>
                <w:b/>
                <w:sz w:val="24"/>
                <w:szCs w:val="24"/>
              </w:rPr>
              <w:t>0</w:t>
            </w:r>
          </w:p>
        </w:tc>
        <w:tc>
          <w:tcPr>
            <w:tcW w:w="0" w:type="auto"/>
          </w:tcPr>
          <w:p w:rsidR="001A668C" w:rsidRPr="00B4557B" w:rsidRDefault="001A668C" w:rsidP="00197FB3">
            <w:pPr>
              <w:rPr>
                <w:b/>
                <w:sz w:val="24"/>
                <w:szCs w:val="24"/>
              </w:rPr>
            </w:pPr>
            <w:r w:rsidRPr="00B4557B">
              <w:rPr>
                <w:b/>
                <w:sz w:val="24"/>
                <w:szCs w:val="24"/>
              </w:rPr>
              <w:t>0.00</w:t>
            </w:r>
          </w:p>
        </w:tc>
        <w:tc>
          <w:tcPr>
            <w:tcW w:w="0" w:type="auto"/>
          </w:tcPr>
          <w:p w:rsidR="001A668C" w:rsidRPr="00B4557B" w:rsidRDefault="001A668C" w:rsidP="00197FB3">
            <w:pPr>
              <w:rPr>
                <w:b/>
                <w:sz w:val="24"/>
                <w:szCs w:val="24"/>
              </w:rPr>
            </w:pPr>
            <w:r w:rsidRPr="00B4557B">
              <w:rPr>
                <w:b/>
                <w:sz w:val="24"/>
                <w:szCs w:val="24"/>
              </w:rPr>
              <w:t>0.00</w:t>
            </w:r>
          </w:p>
        </w:tc>
      </w:tr>
      <w:tr w:rsidR="001A668C" w:rsidRPr="00B4557B" w:rsidTr="00197FB3">
        <w:trPr>
          <w:jc w:val="center"/>
        </w:trPr>
        <w:tc>
          <w:tcPr>
            <w:tcW w:w="0" w:type="auto"/>
          </w:tcPr>
          <w:p w:rsidR="001A668C" w:rsidRPr="00B4557B" w:rsidRDefault="001A668C" w:rsidP="00197FB3">
            <w:pPr>
              <w:rPr>
                <w:b/>
                <w:sz w:val="24"/>
                <w:szCs w:val="24"/>
              </w:rPr>
            </w:pPr>
            <w:r w:rsidRPr="00B4557B">
              <w:rPr>
                <w:b/>
                <w:sz w:val="24"/>
                <w:szCs w:val="24"/>
              </w:rPr>
              <w:t>Stem/Branch/Latex</w:t>
            </w:r>
          </w:p>
        </w:tc>
        <w:tc>
          <w:tcPr>
            <w:tcW w:w="0" w:type="auto"/>
          </w:tcPr>
          <w:p w:rsidR="001A668C" w:rsidRPr="00B4557B" w:rsidRDefault="001A668C" w:rsidP="00197FB3">
            <w:pPr>
              <w:rPr>
                <w:b/>
                <w:sz w:val="24"/>
                <w:szCs w:val="24"/>
              </w:rPr>
            </w:pPr>
            <w:r w:rsidRPr="00B4557B">
              <w:rPr>
                <w:b/>
                <w:sz w:val="24"/>
                <w:szCs w:val="24"/>
              </w:rPr>
              <w:t>12</w:t>
            </w:r>
          </w:p>
        </w:tc>
        <w:tc>
          <w:tcPr>
            <w:tcW w:w="0" w:type="auto"/>
          </w:tcPr>
          <w:p w:rsidR="001A668C" w:rsidRPr="00B4557B" w:rsidRDefault="001A668C" w:rsidP="00197FB3">
            <w:pPr>
              <w:rPr>
                <w:b/>
                <w:sz w:val="24"/>
                <w:szCs w:val="24"/>
              </w:rPr>
            </w:pPr>
            <w:r w:rsidRPr="00B4557B">
              <w:rPr>
                <w:b/>
                <w:sz w:val="24"/>
                <w:szCs w:val="24"/>
              </w:rPr>
              <w:t>05</w:t>
            </w:r>
          </w:p>
        </w:tc>
        <w:tc>
          <w:tcPr>
            <w:tcW w:w="0" w:type="auto"/>
          </w:tcPr>
          <w:p w:rsidR="001A668C" w:rsidRPr="00B4557B" w:rsidRDefault="001A668C" w:rsidP="00197FB3">
            <w:pPr>
              <w:rPr>
                <w:b/>
                <w:sz w:val="24"/>
                <w:szCs w:val="24"/>
              </w:rPr>
            </w:pPr>
            <w:r w:rsidRPr="00B4557B">
              <w:rPr>
                <w:b/>
                <w:sz w:val="24"/>
                <w:szCs w:val="24"/>
              </w:rPr>
              <w:t>22.92</w:t>
            </w:r>
          </w:p>
        </w:tc>
        <w:tc>
          <w:tcPr>
            <w:tcW w:w="0" w:type="auto"/>
          </w:tcPr>
          <w:p w:rsidR="001A668C" w:rsidRPr="00B4557B" w:rsidRDefault="001A668C" w:rsidP="00197FB3">
            <w:pPr>
              <w:rPr>
                <w:b/>
                <w:sz w:val="24"/>
                <w:szCs w:val="24"/>
              </w:rPr>
            </w:pPr>
            <w:r w:rsidRPr="00B4557B">
              <w:rPr>
                <w:b/>
                <w:sz w:val="24"/>
                <w:szCs w:val="24"/>
              </w:rPr>
              <w:t>7.25</w:t>
            </w:r>
          </w:p>
        </w:tc>
      </w:tr>
      <w:tr w:rsidR="001A668C" w:rsidRPr="00B4557B" w:rsidTr="00197FB3">
        <w:trPr>
          <w:jc w:val="center"/>
        </w:trPr>
        <w:tc>
          <w:tcPr>
            <w:tcW w:w="0" w:type="auto"/>
          </w:tcPr>
          <w:p w:rsidR="001A668C" w:rsidRPr="00B4557B" w:rsidRDefault="001A668C" w:rsidP="00197FB3">
            <w:pPr>
              <w:rPr>
                <w:b/>
                <w:sz w:val="24"/>
                <w:szCs w:val="24"/>
              </w:rPr>
            </w:pPr>
            <w:r w:rsidRPr="00B4557B">
              <w:rPr>
                <w:b/>
                <w:sz w:val="24"/>
                <w:szCs w:val="24"/>
              </w:rPr>
              <w:t>Leave</w:t>
            </w:r>
          </w:p>
        </w:tc>
        <w:tc>
          <w:tcPr>
            <w:tcW w:w="0" w:type="auto"/>
          </w:tcPr>
          <w:p w:rsidR="001A668C" w:rsidRPr="00B4557B" w:rsidRDefault="001A668C" w:rsidP="00197FB3">
            <w:pPr>
              <w:rPr>
                <w:b/>
                <w:sz w:val="24"/>
                <w:szCs w:val="24"/>
              </w:rPr>
            </w:pPr>
            <w:r w:rsidRPr="00B4557B">
              <w:rPr>
                <w:b/>
                <w:sz w:val="24"/>
                <w:szCs w:val="24"/>
              </w:rPr>
              <w:t>32</w:t>
            </w:r>
          </w:p>
        </w:tc>
        <w:tc>
          <w:tcPr>
            <w:tcW w:w="0" w:type="auto"/>
          </w:tcPr>
          <w:p w:rsidR="001A668C" w:rsidRPr="00B4557B" w:rsidRDefault="001A668C" w:rsidP="00197FB3">
            <w:pPr>
              <w:rPr>
                <w:b/>
                <w:sz w:val="24"/>
                <w:szCs w:val="24"/>
              </w:rPr>
            </w:pPr>
            <w:r w:rsidRPr="00B4557B">
              <w:rPr>
                <w:b/>
                <w:sz w:val="24"/>
                <w:szCs w:val="24"/>
              </w:rPr>
              <w:t>19</w:t>
            </w:r>
          </w:p>
        </w:tc>
        <w:tc>
          <w:tcPr>
            <w:tcW w:w="0" w:type="auto"/>
          </w:tcPr>
          <w:p w:rsidR="001A668C" w:rsidRPr="00B4557B" w:rsidRDefault="001A668C" w:rsidP="00197FB3">
            <w:pPr>
              <w:rPr>
                <w:b/>
                <w:sz w:val="24"/>
                <w:szCs w:val="24"/>
              </w:rPr>
            </w:pPr>
            <w:r w:rsidRPr="00B4557B">
              <w:rPr>
                <w:b/>
                <w:sz w:val="24"/>
                <w:szCs w:val="24"/>
              </w:rPr>
              <w:t>33.33</w:t>
            </w:r>
          </w:p>
        </w:tc>
        <w:tc>
          <w:tcPr>
            <w:tcW w:w="0" w:type="auto"/>
          </w:tcPr>
          <w:p w:rsidR="001A668C" w:rsidRPr="00B4557B" w:rsidRDefault="001A668C" w:rsidP="00197FB3">
            <w:pPr>
              <w:rPr>
                <w:b/>
                <w:sz w:val="24"/>
                <w:szCs w:val="24"/>
              </w:rPr>
            </w:pPr>
            <w:r w:rsidRPr="00B4557B">
              <w:rPr>
                <w:b/>
                <w:sz w:val="24"/>
                <w:szCs w:val="24"/>
              </w:rPr>
              <w:t>27.54</w:t>
            </w:r>
          </w:p>
        </w:tc>
      </w:tr>
      <w:tr w:rsidR="001A668C" w:rsidRPr="00B4557B" w:rsidTr="00197FB3">
        <w:trPr>
          <w:jc w:val="center"/>
        </w:trPr>
        <w:tc>
          <w:tcPr>
            <w:tcW w:w="0" w:type="auto"/>
          </w:tcPr>
          <w:p w:rsidR="001A668C" w:rsidRPr="00B4557B" w:rsidRDefault="001A668C" w:rsidP="00197FB3">
            <w:pPr>
              <w:rPr>
                <w:b/>
                <w:sz w:val="24"/>
                <w:szCs w:val="24"/>
              </w:rPr>
            </w:pPr>
            <w:r w:rsidRPr="00B4557B">
              <w:rPr>
                <w:b/>
                <w:sz w:val="24"/>
                <w:szCs w:val="24"/>
              </w:rPr>
              <w:t>Root</w:t>
            </w:r>
          </w:p>
        </w:tc>
        <w:tc>
          <w:tcPr>
            <w:tcW w:w="0" w:type="auto"/>
          </w:tcPr>
          <w:p w:rsidR="001A668C" w:rsidRPr="00B4557B" w:rsidRDefault="001A668C" w:rsidP="00197FB3">
            <w:pPr>
              <w:rPr>
                <w:b/>
                <w:sz w:val="24"/>
                <w:szCs w:val="24"/>
              </w:rPr>
            </w:pPr>
            <w:r w:rsidRPr="00B4557B">
              <w:rPr>
                <w:b/>
                <w:sz w:val="24"/>
                <w:szCs w:val="24"/>
              </w:rPr>
              <w:t>5</w:t>
            </w:r>
          </w:p>
        </w:tc>
        <w:tc>
          <w:tcPr>
            <w:tcW w:w="0" w:type="auto"/>
          </w:tcPr>
          <w:p w:rsidR="001A668C" w:rsidRPr="00B4557B" w:rsidRDefault="001A668C" w:rsidP="00197FB3">
            <w:pPr>
              <w:rPr>
                <w:b/>
                <w:sz w:val="24"/>
                <w:szCs w:val="24"/>
              </w:rPr>
            </w:pPr>
            <w:r w:rsidRPr="00B4557B">
              <w:rPr>
                <w:b/>
                <w:sz w:val="24"/>
                <w:szCs w:val="24"/>
              </w:rPr>
              <w:t>05</w:t>
            </w:r>
          </w:p>
        </w:tc>
        <w:tc>
          <w:tcPr>
            <w:tcW w:w="0" w:type="auto"/>
          </w:tcPr>
          <w:p w:rsidR="001A668C" w:rsidRPr="00B4557B" w:rsidRDefault="001A668C" w:rsidP="00197FB3">
            <w:pPr>
              <w:rPr>
                <w:b/>
                <w:sz w:val="24"/>
                <w:szCs w:val="24"/>
              </w:rPr>
            </w:pPr>
            <w:r w:rsidRPr="00B4557B">
              <w:rPr>
                <w:b/>
                <w:sz w:val="24"/>
                <w:szCs w:val="24"/>
              </w:rPr>
              <w:t>5.21</w:t>
            </w:r>
          </w:p>
        </w:tc>
        <w:tc>
          <w:tcPr>
            <w:tcW w:w="0" w:type="auto"/>
          </w:tcPr>
          <w:p w:rsidR="001A668C" w:rsidRPr="00B4557B" w:rsidRDefault="001A668C" w:rsidP="00197FB3">
            <w:pPr>
              <w:rPr>
                <w:b/>
                <w:sz w:val="24"/>
                <w:szCs w:val="24"/>
              </w:rPr>
            </w:pPr>
            <w:r w:rsidRPr="00B4557B">
              <w:rPr>
                <w:b/>
                <w:sz w:val="24"/>
                <w:szCs w:val="24"/>
              </w:rPr>
              <w:t>7.25</w:t>
            </w:r>
          </w:p>
        </w:tc>
      </w:tr>
      <w:tr w:rsidR="001A668C" w:rsidRPr="00B4557B" w:rsidTr="00197FB3">
        <w:trPr>
          <w:jc w:val="center"/>
        </w:trPr>
        <w:tc>
          <w:tcPr>
            <w:tcW w:w="0" w:type="auto"/>
          </w:tcPr>
          <w:p w:rsidR="001A668C" w:rsidRPr="00B4557B" w:rsidRDefault="001A668C" w:rsidP="00197FB3">
            <w:pPr>
              <w:rPr>
                <w:b/>
                <w:sz w:val="24"/>
                <w:szCs w:val="24"/>
              </w:rPr>
            </w:pPr>
            <w:r w:rsidRPr="00B4557B">
              <w:rPr>
                <w:b/>
                <w:sz w:val="24"/>
                <w:szCs w:val="24"/>
              </w:rPr>
              <w:t>Bark</w:t>
            </w:r>
          </w:p>
        </w:tc>
        <w:tc>
          <w:tcPr>
            <w:tcW w:w="0" w:type="auto"/>
          </w:tcPr>
          <w:p w:rsidR="001A668C" w:rsidRPr="00B4557B" w:rsidRDefault="001A668C" w:rsidP="00197FB3">
            <w:pPr>
              <w:rPr>
                <w:b/>
                <w:sz w:val="24"/>
                <w:szCs w:val="24"/>
              </w:rPr>
            </w:pPr>
            <w:r w:rsidRPr="00B4557B">
              <w:rPr>
                <w:b/>
                <w:sz w:val="24"/>
                <w:szCs w:val="24"/>
              </w:rPr>
              <w:t>13</w:t>
            </w:r>
          </w:p>
        </w:tc>
        <w:tc>
          <w:tcPr>
            <w:tcW w:w="0" w:type="auto"/>
          </w:tcPr>
          <w:p w:rsidR="001A668C" w:rsidRPr="00B4557B" w:rsidRDefault="001A668C" w:rsidP="00197FB3">
            <w:pPr>
              <w:rPr>
                <w:b/>
                <w:sz w:val="24"/>
                <w:szCs w:val="24"/>
              </w:rPr>
            </w:pPr>
            <w:r w:rsidRPr="00B4557B">
              <w:rPr>
                <w:b/>
                <w:sz w:val="24"/>
                <w:szCs w:val="24"/>
              </w:rPr>
              <w:t>13</w:t>
            </w:r>
          </w:p>
        </w:tc>
        <w:tc>
          <w:tcPr>
            <w:tcW w:w="0" w:type="auto"/>
          </w:tcPr>
          <w:p w:rsidR="001A668C" w:rsidRPr="00B4557B" w:rsidRDefault="001A668C" w:rsidP="00197FB3">
            <w:pPr>
              <w:rPr>
                <w:b/>
                <w:sz w:val="24"/>
                <w:szCs w:val="24"/>
              </w:rPr>
            </w:pPr>
            <w:r w:rsidRPr="00B4557B">
              <w:rPr>
                <w:b/>
                <w:sz w:val="24"/>
                <w:szCs w:val="24"/>
              </w:rPr>
              <w:t>13.54</w:t>
            </w:r>
          </w:p>
        </w:tc>
        <w:tc>
          <w:tcPr>
            <w:tcW w:w="0" w:type="auto"/>
          </w:tcPr>
          <w:p w:rsidR="001A668C" w:rsidRPr="00B4557B" w:rsidRDefault="001A668C" w:rsidP="00197FB3">
            <w:pPr>
              <w:rPr>
                <w:b/>
                <w:sz w:val="24"/>
                <w:szCs w:val="24"/>
              </w:rPr>
            </w:pPr>
            <w:r w:rsidRPr="00B4557B">
              <w:rPr>
                <w:b/>
                <w:sz w:val="24"/>
                <w:szCs w:val="24"/>
              </w:rPr>
              <w:t>18.84</w:t>
            </w:r>
          </w:p>
        </w:tc>
      </w:tr>
    </w:tbl>
    <w:p w:rsidR="00295C35" w:rsidRPr="00B4557B" w:rsidRDefault="00295C35">
      <w:pPr>
        <w:autoSpaceDE w:val="0"/>
        <w:autoSpaceDN w:val="0"/>
        <w:adjustRightInd w:val="0"/>
        <w:spacing w:after="0" w:line="480" w:lineRule="auto"/>
        <w:jc w:val="both"/>
        <w:rPr>
          <w:rFonts w:ascii="Times New Roman" w:hAnsi="Times New Roman" w:cs="Times New Roman"/>
          <w:b/>
          <w:sz w:val="24"/>
          <w:szCs w:val="24"/>
          <w:lang w:val="en-US"/>
        </w:rPr>
      </w:pPr>
    </w:p>
    <w:p w:rsidR="00295C35" w:rsidRPr="00B4557B" w:rsidRDefault="00142751">
      <w:pPr>
        <w:autoSpaceDE w:val="0"/>
        <w:autoSpaceDN w:val="0"/>
        <w:adjustRightInd w:val="0"/>
        <w:spacing w:after="0" w:line="480" w:lineRule="auto"/>
        <w:ind w:firstLine="720"/>
        <w:jc w:val="both"/>
        <w:rPr>
          <w:rFonts w:ascii="Times New Roman" w:hAnsi="Times New Roman" w:cs="Times New Roman"/>
          <w:b/>
          <w:bCs/>
          <w:sz w:val="24"/>
          <w:szCs w:val="24"/>
        </w:rPr>
      </w:pPr>
      <w:r w:rsidRPr="00B4557B">
        <w:rPr>
          <w:rFonts w:ascii="Times New Roman" w:hAnsi="Times New Roman" w:cs="Times New Roman"/>
          <w:b/>
          <w:sz w:val="24"/>
          <w:szCs w:val="24"/>
          <w:lang w:val="en-US"/>
        </w:rPr>
        <w:t xml:space="preserve">Source: </w:t>
      </w:r>
      <w:r w:rsidRPr="00B4557B">
        <w:rPr>
          <w:rFonts w:ascii="Times New Roman" w:hAnsi="Times New Roman" w:cs="Times New Roman"/>
          <w:b/>
          <w:bCs/>
          <w:color w:val="000000"/>
          <w:sz w:val="24"/>
          <w:szCs w:val="24"/>
          <w:lang w:val="en-US"/>
        </w:rPr>
        <w:t xml:space="preserve"> Jimoh,</w:t>
      </w:r>
      <w:r w:rsidRPr="00B4557B">
        <w:rPr>
          <w:rFonts w:ascii="Times New Roman" w:hAnsi="Times New Roman" w:cs="Times New Roman"/>
          <w:b/>
          <w:bCs/>
          <w:sz w:val="24"/>
          <w:szCs w:val="24"/>
        </w:rPr>
        <w:t xml:space="preserve"> Amusa &amp;</w:t>
      </w:r>
      <w:r w:rsidRPr="00B4557B">
        <w:rPr>
          <w:rFonts w:ascii="Times New Roman" w:hAnsi="Times New Roman" w:cs="Times New Roman"/>
          <w:b/>
          <w:bCs/>
          <w:color w:val="000000"/>
          <w:sz w:val="24"/>
          <w:szCs w:val="24"/>
          <w:lang w:val="en-US"/>
        </w:rPr>
        <w:t xml:space="preserve">Azeez </w:t>
      </w:r>
      <w:r w:rsidRPr="00B4557B">
        <w:rPr>
          <w:rFonts w:ascii="Times New Roman" w:hAnsi="Times New Roman" w:cs="Times New Roman"/>
          <w:b/>
          <w:bCs/>
          <w:sz w:val="24"/>
          <w:szCs w:val="24"/>
        </w:rPr>
        <w:t>(2012)</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bCs/>
          <w:sz w:val="24"/>
          <w:szCs w:val="24"/>
          <w:lang w:val="en-US"/>
        </w:rPr>
      </w:pPr>
      <w:r w:rsidRPr="00B4557B">
        <w:rPr>
          <w:rFonts w:ascii="Times New Roman" w:hAnsi="Times New Roman" w:cs="Times New Roman"/>
          <w:bCs/>
          <w:sz w:val="24"/>
          <w:szCs w:val="24"/>
        </w:rPr>
        <w:t>A study by Aiyeloja, Oladele and Ezugo (2012) showed in figure 2</w:t>
      </w:r>
      <w:r w:rsidR="004F0D8F" w:rsidRPr="00B4557B">
        <w:rPr>
          <w:rFonts w:ascii="Times New Roman" w:hAnsi="Times New Roman" w:cs="Times New Roman"/>
          <w:bCs/>
          <w:sz w:val="24"/>
          <w:szCs w:val="24"/>
        </w:rPr>
        <w:t>.2</w:t>
      </w:r>
      <w:r w:rsidRPr="00B4557B">
        <w:rPr>
          <w:rFonts w:ascii="Times New Roman" w:hAnsi="Times New Roman" w:cs="Times New Roman"/>
          <w:bCs/>
          <w:sz w:val="24"/>
          <w:szCs w:val="24"/>
        </w:rPr>
        <w:t xml:space="preserve"> below that most NTFPs in Ihiala in Anambra state are consumed as food and medicine. The authors also stated that </w:t>
      </w:r>
      <w:r w:rsidRPr="00B4557B">
        <w:rPr>
          <w:rFonts w:ascii="Times New Roman" w:hAnsi="Times New Roman" w:cs="Times New Roman"/>
          <w:bCs/>
          <w:sz w:val="24"/>
          <w:szCs w:val="24"/>
          <w:lang w:val="en-US"/>
        </w:rPr>
        <w:t xml:space="preserve">trades in NTFPs generate employment opportunities, substantial income and support livelihood among rural populations in tropical regions globally. </w:t>
      </w:r>
      <w:r w:rsidRPr="00B4557B">
        <w:rPr>
          <w:rFonts w:ascii="Times New Roman" w:hAnsi="Times New Roman" w:cs="Times New Roman"/>
          <w:sz w:val="24"/>
          <w:szCs w:val="24"/>
          <w:lang w:val="en-US"/>
        </w:rPr>
        <w:t>Noubissie, Chupezi, and Ndoye</w:t>
      </w:r>
      <w:r w:rsidRPr="00B4557B">
        <w:rPr>
          <w:rFonts w:ascii="Times New Roman" w:hAnsi="Times New Roman" w:cs="Times New Roman"/>
          <w:bCs/>
          <w:iCs/>
          <w:sz w:val="24"/>
          <w:szCs w:val="24"/>
          <w:lang w:val="en-US"/>
        </w:rPr>
        <w:t>(</w:t>
      </w:r>
      <w:r w:rsidRPr="00B4557B">
        <w:rPr>
          <w:rFonts w:ascii="Times New Roman" w:hAnsi="Times New Roman" w:cs="Times New Roman"/>
          <w:bCs/>
          <w:sz w:val="24"/>
          <w:szCs w:val="24"/>
          <w:lang w:val="en-US"/>
        </w:rPr>
        <w:t>2008) earlier mentioned in their work that about 75% of poor people in the world depend on NTFPs for their subsistence while 80% of forest based people in the developing countries use NTFPs d</w:t>
      </w:r>
      <w:r w:rsidR="0006675E" w:rsidRPr="00B4557B">
        <w:rPr>
          <w:rFonts w:ascii="Times New Roman" w:hAnsi="Times New Roman" w:cs="Times New Roman"/>
          <w:bCs/>
          <w:sz w:val="24"/>
          <w:szCs w:val="24"/>
          <w:lang w:val="en-US"/>
        </w:rPr>
        <w:t>aily. According to Aiyeloja, et</w:t>
      </w:r>
      <w:r w:rsidRPr="00B4557B">
        <w:rPr>
          <w:rFonts w:ascii="Times New Roman" w:hAnsi="Times New Roman" w:cs="Times New Roman"/>
          <w:bCs/>
          <w:sz w:val="24"/>
          <w:szCs w:val="24"/>
          <w:lang w:val="en-US"/>
        </w:rPr>
        <w:t xml:space="preserve"> al.(2012)</w:t>
      </w:r>
      <w:r w:rsidRPr="00B4557B">
        <w:rPr>
          <w:rFonts w:ascii="Times New Roman" w:hAnsi="Times New Roman" w:cs="Times New Roman"/>
          <w:sz w:val="24"/>
          <w:szCs w:val="24"/>
          <w:lang w:val="en-US"/>
        </w:rPr>
        <w:t xml:space="preserve">, forest communities in Anambra state  commonly consume and  trade on  NTFPs  like bush meat, raphia wine, rattan, bitter cola, </w:t>
      </w:r>
      <w:r w:rsidRPr="00B4557B">
        <w:rPr>
          <w:rFonts w:ascii="Times New Roman" w:hAnsi="Times New Roman" w:cs="Times New Roman"/>
          <w:i/>
          <w:iCs/>
          <w:sz w:val="24"/>
          <w:szCs w:val="24"/>
          <w:lang w:val="en-US"/>
        </w:rPr>
        <w:t>Piper guineensis</w:t>
      </w:r>
      <w:r w:rsidRPr="00B4557B">
        <w:rPr>
          <w:rFonts w:ascii="Times New Roman" w:hAnsi="Times New Roman" w:cs="Times New Roman"/>
          <w:sz w:val="24"/>
          <w:szCs w:val="24"/>
          <w:lang w:val="en-US"/>
        </w:rPr>
        <w:t xml:space="preserve">, </w:t>
      </w:r>
      <w:r w:rsidRPr="00B4557B">
        <w:rPr>
          <w:rFonts w:ascii="Times New Roman" w:hAnsi="Times New Roman" w:cs="Times New Roman"/>
          <w:i/>
          <w:iCs/>
          <w:sz w:val="24"/>
          <w:szCs w:val="24"/>
          <w:lang w:val="en-US"/>
        </w:rPr>
        <w:t>Irvingia gaboneensis, Garcinia mannii, Gnetum africana,Gongronema latifolia, Pentaclethra macrophylla,Dacryodes edulis, Bambusa vulgaris</w:t>
      </w:r>
      <w:r w:rsidRPr="00B4557B">
        <w:rPr>
          <w:rFonts w:ascii="Times New Roman" w:hAnsi="Times New Roman" w:cs="Times New Roman"/>
          <w:sz w:val="24"/>
          <w:szCs w:val="24"/>
          <w:lang w:val="en-US"/>
        </w:rPr>
        <w:t xml:space="preserve">, </w:t>
      </w:r>
      <w:r w:rsidRPr="00B4557B">
        <w:rPr>
          <w:rFonts w:ascii="Times New Roman" w:hAnsi="Times New Roman" w:cs="Times New Roman"/>
          <w:i/>
          <w:iCs/>
          <w:sz w:val="24"/>
          <w:szCs w:val="24"/>
          <w:lang w:val="en-US"/>
        </w:rPr>
        <w:t xml:space="preserve">Treculia africana,Xylopia aethiopica, </w:t>
      </w:r>
      <w:r w:rsidRPr="00B4557B">
        <w:rPr>
          <w:rFonts w:ascii="Times New Roman" w:hAnsi="Times New Roman" w:cs="Times New Roman"/>
          <w:iCs/>
          <w:sz w:val="24"/>
          <w:szCs w:val="24"/>
          <w:lang w:val="en-US"/>
        </w:rPr>
        <w:t>amongothers</w:t>
      </w:r>
      <w:r w:rsidRPr="00B4557B">
        <w:rPr>
          <w:rFonts w:ascii="Times New Roman" w:hAnsi="Times New Roman" w:cs="Times New Roman"/>
          <w:i/>
          <w:iCs/>
          <w:sz w:val="24"/>
          <w:szCs w:val="24"/>
          <w:lang w:val="en-US"/>
        </w:rPr>
        <w:t>.</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bCs/>
          <w:sz w:val="24"/>
          <w:szCs w:val="24"/>
        </w:rPr>
      </w:pPr>
      <w:r w:rsidRPr="00B4557B">
        <w:rPr>
          <w:rFonts w:ascii="Times New Roman" w:hAnsi="Times New Roman" w:cs="Times New Roman"/>
          <w:bCs/>
          <w:noProof/>
          <w:sz w:val="24"/>
          <w:szCs w:val="24"/>
          <w:lang w:val="en-US"/>
        </w:rPr>
        <w:drawing>
          <wp:inline distT="0" distB="0" distL="0" distR="0">
            <wp:extent cx="4686300" cy="2080260"/>
            <wp:effectExtent l="0" t="0" r="0" b="0"/>
            <wp:docPr id="102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10" cstate="print"/>
                    <a:srcRect/>
                    <a:stretch/>
                  </pic:blipFill>
                  <pic:spPr>
                    <a:xfrm>
                      <a:off x="0" y="0"/>
                      <a:ext cx="4686300" cy="2080260"/>
                    </a:xfrm>
                    <a:prstGeom prst="rect">
                      <a:avLst/>
                    </a:prstGeom>
                    <a:ln>
                      <a:noFill/>
                    </a:ln>
                  </pic:spPr>
                </pic:pic>
              </a:graphicData>
            </a:graphic>
          </wp:inline>
        </w:drawing>
      </w:r>
    </w:p>
    <w:p w:rsidR="00A42EB3" w:rsidRPr="00B4557B" w:rsidRDefault="00A42EB3" w:rsidP="00A42EB3">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iCs/>
          <w:sz w:val="24"/>
          <w:szCs w:val="24"/>
          <w:lang w:val="en-US"/>
        </w:rPr>
        <w:t>Figure 2.</w:t>
      </w:r>
      <w:r w:rsidR="00914B7B" w:rsidRPr="00B4557B">
        <w:rPr>
          <w:rFonts w:ascii="Times New Roman" w:hAnsi="Times New Roman" w:cs="Times New Roman"/>
          <w:b/>
          <w:iCs/>
          <w:sz w:val="24"/>
          <w:szCs w:val="24"/>
          <w:lang w:val="en-US"/>
        </w:rPr>
        <w:t>2</w:t>
      </w:r>
      <w:r w:rsidRPr="00B4557B">
        <w:rPr>
          <w:rFonts w:ascii="Times New Roman" w:hAnsi="Times New Roman" w:cs="Times New Roman"/>
          <w:b/>
          <w:iCs/>
          <w:sz w:val="24"/>
          <w:szCs w:val="24"/>
          <w:lang w:val="en-US"/>
        </w:rPr>
        <w:t xml:space="preserve"> Uses of some NTFPs in Ihiala, Anambra state</w:t>
      </w:r>
    </w:p>
    <w:p w:rsidR="00295C35" w:rsidRPr="00B4557B" w:rsidRDefault="00142751" w:rsidP="00A42EB3">
      <w:pPr>
        <w:autoSpaceDE w:val="0"/>
        <w:autoSpaceDN w:val="0"/>
        <w:adjustRightInd w:val="0"/>
        <w:spacing w:after="0" w:line="480" w:lineRule="auto"/>
        <w:jc w:val="both"/>
        <w:rPr>
          <w:rFonts w:ascii="TimesNewRoman" w:hAnsi="TimesNewRoman" w:cs="TimesNewRoman"/>
          <w:b/>
          <w:sz w:val="24"/>
          <w:szCs w:val="24"/>
          <w:lang w:val="en-US"/>
        </w:rPr>
      </w:pPr>
      <w:r w:rsidRPr="00B4557B">
        <w:rPr>
          <w:rFonts w:ascii="Times New Roman" w:hAnsi="Times New Roman" w:cs="Times New Roman"/>
          <w:b/>
          <w:bCs/>
          <w:sz w:val="24"/>
          <w:szCs w:val="24"/>
        </w:rPr>
        <w:t xml:space="preserve">Source: </w:t>
      </w:r>
      <w:r w:rsidRPr="00B4557B">
        <w:rPr>
          <w:rFonts w:ascii="TimesNewRoman" w:hAnsi="TimesNewRoman" w:cs="TimesNewRoman"/>
          <w:b/>
          <w:sz w:val="24"/>
          <w:szCs w:val="24"/>
          <w:lang w:val="en-US"/>
        </w:rPr>
        <w:t>Aiyeloja, Oladele and Ezeugo (2012).</w:t>
      </w:r>
    </w:p>
    <w:p w:rsidR="00295C35" w:rsidRPr="00B4557B" w:rsidRDefault="00A26B8C">
      <w:pPr>
        <w:autoSpaceDE w:val="0"/>
        <w:autoSpaceDN w:val="0"/>
        <w:adjustRightInd w:val="0"/>
        <w:spacing w:after="0" w:line="480" w:lineRule="auto"/>
        <w:jc w:val="both"/>
        <w:rPr>
          <w:rFonts w:ascii="Times New Roman" w:hAnsi="Times New Roman" w:cs="Times New Roman"/>
          <w:b/>
          <w:bCs/>
          <w:sz w:val="24"/>
          <w:szCs w:val="24"/>
          <w:lang w:val="en-US"/>
        </w:rPr>
      </w:pPr>
      <w:r w:rsidRPr="00B4557B">
        <w:rPr>
          <w:rFonts w:ascii="Times New Roman" w:hAnsi="Times New Roman" w:cs="Times New Roman"/>
          <w:b/>
          <w:bCs/>
          <w:sz w:val="24"/>
          <w:szCs w:val="24"/>
          <w:lang w:val="en-US"/>
        </w:rPr>
        <w:t>2.1.3</w:t>
      </w:r>
      <w:r w:rsidR="00142751" w:rsidRPr="00B4557B">
        <w:rPr>
          <w:rFonts w:ascii="Times New Roman" w:hAnsi="Times New Roman" w:cs="Times New Roman"/>
          <w:b/>
          <w:bCs/>
          <w:sz w:val="24"/>
          <w:szCs w:val="24"/>
          <w:lang w:val="en-US"/>
        </w:rPr>
        <w:tab/>
        <w:t xml:space="preserve">Concept of Economic Valuation of Forest </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Value is the worth of a product or service to an individual or a likeminded group in a given context, often involving a complex of relationships </w:t>
      </w:r>
      <w:r w:rsidRPr="00B4557B">
        <w:rPr>
          <w:rFonts w:ascii="Times New Roman" w:hAnsi="Times New Roman" w:cs="Times New Roman"/>
          <w:iCs/>
          <w:sz w:val="24"/>
          <w:szCs w:val="24"/>
          <w:lang w:val="en-US"/>
        </w:rPr>
        <w:t>(Brown, 1984).</w:t>
      </w:r>
      <w:r w:rsidRPr="00B4557B">
        <w:rPr>
          <w:rFonts w:ascii="Times New Roman" w:hAnsi="Times New Roman" w:cs="Times New Roman"/>
          <w:sz w:val="24"/>
          <w:szCs w:val="24"/>
          <w:lang w:val="en-US"/>
        </w:rPr>
        <w:t xml:space="preserve">Values are of concern not just in the field of economics for example, they are dealt with by philosophers in their treatment of ethics. Economic values are human oriented and human assigned. Values are specific to a given context and situation. Forest valuation should therefore, always be situation specific and result should be attributed back only to the group studied and to the actual context and situation studied </w:t>
      </w:r>
      <w:r w:rsidRPr="00B4557B">
        <w:rPr>
          <w:rFonts w:ascii="Times New Roman" w:hAnsi="Times New Roman" w:cs="Times New Roman"/>
          <w:iCs/>
          <w:sz w:val="24"/>
          <w:szCs w:val="24"/>
          <w:lang w:val="en-US"/>
        </w:rPr>
        <w:t>(FAO 1995).</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Economic value associated with forest can be classified into four categories; Direct-use values (including consumptive &amp; non consumptive values), Indirect-use values, Option values, Existence and bequest values. An addition of all these value is the total economic value. The purpose of valuation is to make the value of each forest use explicit and not necessarily to put a total value on nature </w:t>
      </w:r>
      <w:r w:rsidRPr="00B4557B">
        <w:rPr>
          <w:rFonts w:ascii="Times New Roman" w:hAnsi="Times New Roman" w:cs="Times New Roman"/>
          <w:iCs/>
          <w:sz w:val="24"/>
          <w:szCs w:val="24"/>
          <w:lang w:val="en-US"/>
        </w:rPr>
        <w:t>(Michael, 1995).</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bCs/>
          <w:iCs/>
          <w:sz w:val="24"/>
          <w:szCs w:val="24"/>
          <w:lang w:val="en-US"/>
        </w:rPr>
        <w:t>Total Economic Value (TEV)</w:t>
      </w:r>
      <w:r w:rsidRPr="00B4557B">
        <w:rPr>
          <w:rFonts w:ascii="Times New Roman" w:hAnsi="Times New Roman" w:cs="Times New Roman"/>
          <w:sz w:val="24"/>
          <w:szCs w:val="24"/>
          <w:lang w:val="en-US"/>
        </w:rPr>
        <w:t>is an aggregate of Total use value which can be divided into direct-use value, indirect-use value and option value and Total non-value which include Existence &amp; bequest value (Adepoju &amp; Salau, 2007).</w:t>
      </w:r>
    </w:p>
    <w:p w:rsidR="00295C35" w:rsidRPr="00B4557B" w:rsidRDefault="00142751">
      <w:pPr>
        <w:autoSpaceDE w:val="0"/>
        <w:autoSpaceDN w:val="0"/>
        <w:adjustRightInd w:val="0"/>
        <w:spacing w:after="0" w:line="480" w:lineRule="auto"/>
        <w:jc w:val="both"/>
        <w:rPr>
          <w:rFonts w:ascii="Times New Roman" w:hAnsi="Times New Roman" w:cs="Times New Roman"/>
          <w:b/>
          <w:bCs/>
          <w:sz w:val="24"/>
          <w:szCs w:val="24"/>
          <w:lang w:val="en-US"/>
        </w:rPr>
      </w:pPr>
      <w:r w:rsidRPr="00B4557B">
        <w:rPr>
          <w:rFonts w:ascii="Times New Roman" w:hAnsi="Times New Roman" w:cs="Times New Roman"/>
          <w:bCs/>
          <w:sz w:val="24"/>
          <w:szCs w:val="24"/>
          <w:lang w:val="en-US"/>
        </w:rPr>
        <w:t>In the classification of forest values, the</w:t>
      </w:r>
      <w:r w:rsidRPr="00B4557B">
        <w:rPr>
          <w:rFonts w:ascii="Times New Roman" w:hAnsi="Times New Roman" w:cs="Times New Roman"/>
          <w:sz w:val="24"/>
          <w:szCs w:val="24"/>
          <w:lang w:val="en-US"/>
        </w:rPr>
        <w:t>direct use values are associated with</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consumptive uses for commercial and industrial market goods, fuel wood, timber, pulpwood, poles, fruits, animals, medicines etc., domestic non-market goods and services like fuel wood, non-commercial non-wood products, animals, fruits etc. Non consumption uses include recreation (jungle, cruises, wildlife, photography, trekking),science and education (forest studies)</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Indirect use values are associated with environmental protection, water shed protection, nutrient recycling, soil fertility agricultural productivity, gas exchange, contribution to climate stabilization, habitat and protection of biodiversity, aesthetic, cultural and spiritual values( Adepoju &amp; Salau, 2007).</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The Option value implies that people may value the option to use a forest in the future. Although such values are difficult to measure in economic terms, they should be recognized in valuing the contribution of forest to human welfare (Adepoju &amp; Salau, 2007).</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 Existence &amp; Bequest values insinuate that People may value forests purely for its existence without the intension of using it directly in the future.People may value forest as a bequest to their children. It is not so easy to compute these value separately as they are dependent on each other example the felling of trees by harvesting may degrade or improve the habitat for specific birds and animals (Adepoju &amp; Salau, 2007).</w:t>
      </w:r>
    </w:p>
    <w:p w:rsidR="00295C35" w:rsidRPr="00B4557B" w:rsidRDefault="00142751">
      <w:pPr>
        <w:autoSpaceDE w:val="0"/>
        <w:autoSpaceDN w:val="0"/>
        <w:adjustRightInd w:val="0"/>
        <w:spacing w:after="0" w:line="480" w:lineRule="auto"/>
        <w:jc w:val="both"/>
        <w:rPr>
          <w:rFonts w:ascii="Times New Roman" w:hAnsi="Times New Roman" w:cs="Times New Roman"/>
          <w:b/>
          <w:bCs/>
          <w:sz w:val="24"/>
          <w:szCs w:val="24"/>
          <w:lang w:val="en-US"/>
        </w:rPr>
      </w:pPr>
      <w:r w:rsidRPr="00B4557B">
        <w:rPr>
          <w:rFonts w:ascii="Times New Roman" w:hAnsi="Times New Roman" w:cs="Times New Roman"/>
          <w:bCs/>
          <w:sz w:val="24"/>
          <w:szCs w:val="24"/>
          <w:lang w:val="en-US"/>
        </w:rPr>
        <w:t>As regards measures of value</w:t>
      </w:r>
      <w:r w:rsidRPr="00B4557B">
        <w:rPr>
          <w:rFonts w:ascii="Times New Roman" w:hAnsi="Times New Roman" w:cs="Times New Roman"/>
          <w:b/>
          <w:bCs/>
          <w:sz w:val="24"/>
          <w:szCs w:val="24"/>
          <w:lang w:val="en-US"/>
        </w:rPr>
        <w:t xml:space="preserve">, </w:t>
      </w:r>
      <w:r w:rsidRPr="00B4557B">
        <w:rPr>
          <w:rFonts w:ascii="Times New Roman" w:hAnsi="Times New Roman" w:cs="Times New Roman"/>
          <w:sz w:val="24"/>
          <w:szCs w:val="24"/>
          <w:lang w:val="en-US"/>
        </w:rPr>
        <w:t xml:space="preserve">three main types of measure can be used for forest valuation, they include direct market price </w:t>
      </w:r>
      <w:r w:rsidRPr="00B4557B">
        <w:rPr>
          <w:rFonts w:ascii="Times New Roman" w:hAnsi="Times New Roman" w:cs="Times New Roman"/>
          <w:iCs/>
          <w:sz w:val="24"/>
          <w:szCs w:val="24"/>
          <w:lang w:val="en-US"/>
        </w:rPr>
        <w:t>asusedbyMurphy,</w:t>
      </w:r>
      <w:r w:rsidRPr="00B4557B">
        <w:rPr>
          <w:rFonts w:ascii="Times New Roman" w:hAnsi="Times New Roman" w:cs="Times New Roman"/>
          <w:bCs/>
          <w:sz w:val="24"/>
          <w:szCs w:val="24"/>
          <w:lang w:val="en-US"/>
        </w:rPr>
        <w:t xml:space="preserve"> Bhat, Ravindranah, &amp; Sukumar</w:t>
      </w:r>
      <w:r w:rsidRPr="00B4557B">
        <w:rPr>
          <w:rFonts w:ascii="Times New Roman" w:hAnsi="Times New Roman" w:cs="Times New Roman"/>
          <w:iCs/>
          <w:sz w:val="24"/>
          <w:szCs w:val="24"/>
          <w:lang w:val="en-US"/>
        </w:rPr>
        <w:t>(2005),</w:t>
      </w:r>
      <w:r w:rsidRPr="00B4557B">
        <w:rPr>
          <w:rFonts w:ascii="Times New Roman" w:hAnsi="Times New Roman" w:cs="Times New Roman"/>
          <w:sz w:val="24"/>
          <w:szCs w:val="24"/>
          <w:lang w:val="en-US"/>
        </w:rPr>
        <w:t xml:space="preserve">indirect market price </w:t>
      </w:r>
      <w:r w:rsidRPr="00B4557B">
        <w:rPr>
          <w:rFonts w:ascii="Times New Roman" w:hAnsi="Times New Roman" w:cs="Times New Roman"/>
          <w:iCs/>
          <w:sz w:val="24"/>
          <w:szCs w:val="24"/>
          <w:lang w:val="en-US"/>
        </w:rPr>
        <w:t>asusedbyShackleton</w:t>
      </w:r>
      <w:r w:rsidRPr="00B4557B">
        <w:rPr>
          <w:rFonts w:ascii="Times New Roman" w:hAnsi="Times New Roman" w:cs="Times New Roman"/>
          <w:i/>
          <w:iCs/>
          <w:sz w:val="24"/>
          <w:szCs w:val="24"/>
          <w:lang w:val="en-US"/>
        </w:rPr>
        <w:t xml:space="preserve"> et al </w:t>
      </w:r>
      <w:r w:rsidRPr="00B4557B">
        <w:rPr>
          <w:rFonts w:ascii="Times New Roman" w:hAnsi="Times New Roman" w:cs="Times New Roman"/>
          <w:iCs/>
          <w:sz w:val="24"/>
          <w:szCs w:val="24"/>
          <w:lang w:val="en-US"/>
        </w:rPr>
        <w:t>(2004)</w:t>
      </w:r>
      <w:r w:rsidRPr="00B4557B">
        <w:rPr>
          <w:rFonts w:ascii="Times New Roman" w:hAnsi="Times New Roman" w:cs="Times New Roman"/>
          <w:sz w:val="24"/>
          <w:szCs w:val="24"/>
          <w:lang w:val="en-US"/>
        </w:rPr>
        <w:t>and lastly non-market estimates of values</w:t>
      </w:r>
      <w:r w:rsidRPr="00B4557B">
        <w:rPr>
          <w:rFonts w:ascii="Times New Roman" w:hAnsi="Times New Roman" w:cs="Times New Roman"/>
          <w:b/>
          <w:bCs/>
          <w:sz w:val="24"/>
          <w:szCs w:val="24"/>
          <w:lang w:val="en-US"/>
        </w:rPr>
        <w:t xml:space="preserve">. </w:t>
      </w:r>
      <w:r w:rsidRPr="00B4557B">
        <w:rPr>
          <w:rFonts w:ascii="Times New Roman" w:hAnsi="Times New Roman" w:cs="Times New Roman"/>
          <w:sz w:val="24"/>
          <w:szCs w:val="24"/>
          <w:lang w:val="en-US"/>
        </w:rPr>
        <w:t xml:space="preserve">The first two measures are based on estimate of exchange valueswhere buyers and sellers exchange goods or service for money or othergoods and services. In the case of indirect market price, there are assumptionsregarding proxy market conditions and low buyers and sellers will behave under different circumstances </w:t>
      </w:r>
      <w:r w:rsidR="0006675E" w:rsidRPr="00B4557B">
        <w:rPr>
          <w:rFonts w:ascii="Times New Roman" w:hAnsi="Times New Roman" w:cs="Times New Roman"/>
          <w:iCs/>
          <w:sz w:val="24"/>
          <w:szCs w:val="24"/>
          <w:lang w:val="en-US"/>
        </w:rPr>
        <w:t>(Dixon et al.</w:t>
      </w:r>
      <w:r w:rsidRPr="00B4557B">
        <w:rPr>
          <w:rFonts w:ascii="Times New Roman" w:hAnsi="Times New Roman" w:cs="Times New Roman"/>
          <w:iCs/>
          <w:sz w:val="24"/>
          <w:szCs w:val="24"/>
          <w:lang w:val="en-US"/>
        </w:rPr>
        <w:t>, 1994).</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However, non- market values estimate the willingness of buyers to purchaser or pay for specific goods or services under defined conditions. Non-market value estimates are not directly comparable with market based exchange values.</w:t>
      </w:r>
    </w:p>
    <w:p w:rsidR="00295C35" w:rsidRPr="00B4557B" w:rsidRDefault="00A26B8C">
      <w:pPr>
        <w:autoSpaceDE w:val="0"/>
        <w:autoSpaceDN w:val="0"/>
        <w:adjustRightInd w:val="0"/>
        <w:spacing w:after="0" w:line="480" w:lineRule="auto"/>
        <w:jc w:val="both"/>
        <w:rPr>
          <w:rFonts w:ascii="Times New Roman" w:hAnsi="Times New Roman" w:cs="Times New Roman"/>
          <w:b/>
          <w:color w:val="000000"/>
          <w:sz w:val="24"/>
          <w:szCs w:val="24"/>
        </w:rPr>
      </w:pPr>
      <w:r w:rsidRPr="00B4557B">
        <w:rPr>
          <w:rFonts w:ascii="Times New Roman" w:hAnsi="Times New Roman" w:cs="Times New Roman"/>
          <w:b/>
          <w:color w:val="000000"/>
          <w:sz w:val="24"/>
          <w:szCs w:val="24"/>
        </w:rPr>
        <w:t>2.1.4</w:t>
      </w:r>
      <w:r w:rsidR="00142751" w:rsidRPr="00B4557B">
        <w:rPr>
          <w:rFonts w:ascii="Times New Roman" w:hAnsi="Times New Roman" w:cs="Times New Roman"/>
          <w:b/>
          <w:color w:val="000000"/>
          <w:sz w:val="24"/>
          <w:szCs w:val="24"/>
        </w:rPr>
        <w:tab/>
        <w:t>Concept of Sustainable Livelihood</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The Sustainable Livelihoods (SL) approach was first introduced by the Bruntland Commission on Environment and Development to go beyond narrow manifestations of poverty and include such aspects as vulnerability and social exclusion (UN, 1995). The 1992 United Nations Conference on Environment and Development (UNCED) expanded the concept further in the context of Agenda 21 and stated that sustainable livelihoods could provide “an integrating factor that allows policies to address development, sustainable resource management, and poverty eradication simultaneously” (UNDP, 1997).</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The concept of sustainable livelihoods originated from the works of Robert Chambers from the Institute of Development Studies (IDS). In a working paper with Gordon Conway (Chambers &amp; Conway, 1992) criticised previous analysis of rural livelihoods as industrial and reductionist which do not fit or capture the complex and diverse realities of most rural life. They put forward a definition that linked the concepts of capability, equity and sustainability. Their definition relates to sustainable rural livelihoods which is applied most commonly at the household level and underpins the many variations of livelihood frameworks used today.</w:t>
      </w:r>
    </w:p>
    <w:p w:rsidR="00295C35" w:rsidRPr="00B4557B" w:rsidRDefault="00142751">
      <w:pPr>
        <w:autoSpaceDE w:val="0"/>
        <w:autoSpaceDN w:val="0"/>
        <w:adjustRightInd w:val="0"/>
        <w:spacing w:after="0" w:line="480" w:lineRule="auto"/>
        <w:jc w:val="both"/>
        <w:rPr>
          <w:rFonts w:ascii="Times New Roman" w:hAnsi="Times New Roman" w:cs="Times New Roman"/>
          <w:iCs/>
          <w:sz w:val="24"/>
          <w:szCs w:val="24"/>
          <w:lang w:val="en-US"/>
        </w:rPr>
      </w:pPr>
      <w:r w:rsidRPr="00B4557B">
        <w:rPr>
          <w:rFonts w:ascii="Times New Roman" w:hAnsi="Times New Roman" w:cs="Times New Roman"/>
          <w:iCs/>
          <w:sz w:val="24"/>
          <w:szCs w:val="24"/>
          <w:lang w:val="en-US"/>
        </w:rPr>
        <w:t>A livelihood, according to Chambers and Conway (1992) comprises the capabilities, assets (stores, resources, claims and access) and activities required for a means of living. They went on to elaborate that a livelihood is sustainable when it can cope with and recover from stresses and shocks, maintain or enhance its capabilities and assets, and provide sustainable livelihood opportunities for the next generation; and contribute net benefits to other livelihoods at the local and global levels in the long and short term.</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 The combination of livelihood practices that results from the utilisation of assets is termed a livelihood portfolio; while livelihood strategy refers to the adaptation of livelihood activities over time. Livelihood strategies that have been documented in previous studies (Cahn 2002; Scoones 1998) consist of natural resource-based intensification or extensification, livelihood diversification including both paid employment and rural enterprises, and migration (Wilson 2013, p. 250).</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In 1997 DfID according to Carney (1998) affirmed that their overriding aim was a commitment to policies and actions which promote sustainable livelihoods, therefore, developed a modified definition of a sustainable livelihood which followed on from Chambers and Conway (1992) to include the importance of developing long term strategies that are flexible and dynamic.</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Scoones (1</w:t>
      </w:r>
      <w:r w:rsidR="001A57E8" w:rsidRPr="00B4557B">
        <w:rPr>
          <w:rFonts w:ascii="Times New Roman" w:hAnsi="Times New Roman" w:cs="Times New Roman"/>
          <w:sz w:val="24"/>
          <w:szCs w:val="24"/>
          <w:lang w:val="en-US"/>
        </w:rPr>
        <w:t xml:space="preserve">998) added that </w:t>
      </w:r>
      <w:r w:rsidRPr="00B4557B">
        <w:rPr>
          <w:rFonts w:ascii="Times New Roman" w:hAnsi="Times New Roman" w:cs="Times New Roman"/>
          <w:sz w:val="24"/>
          <w:szCs w:val="24"/>
          <w:lang w:val="en-US"/>
        </w:rPr>
        <w:t>while not underm</w:t>
      </w:r>
      <w:r w:rsidR="001A57E8" w:rsidRPr="00B4557B">
        <w:rPr>
          <w:rFonts w:ascii="Times New Roman" w:hAnsi="Times New Roman" w:cs="Times New Roman"/>
          <w:sz w:val="24"/>
          <w:szCs w:val="24"/>
          <w:lang w:val="en-US"/>
        </w:rPr>
        <w:t>ining the natural resource base,</w:t>
      </w:r>
      <w:r w:rsidRPr="00B4557B">
        <w:rPr>
          <w:rFonts w:ascii="Times New Roman" w:hAnsi="Times New Roman" w:cs="Times New Roman"/>
          <w:sz w:val="24"/>
          <w:szCs w:val="24"/>
          <w:lang w:val="en-US"/>
        </w:rPr>
        <w:t xml:space="preserve"> emphasis should be given t</w:t>
      </w:r>
      <w:r w:rsidR="00881A83" w:rsidRPr="00B4557B">
        <w:rPr>
          <w:rFonts w:ascii="Times New Roman" w:hAnsi="Times New Roman" w:cs="Times New Roman"/>
          <w:sz w:val="24"/>
          <w:szCs w:val="24"/>
          <w:lang w:val="en-US"/>
        </w:rPr>
        <w:t xml:space="preserve">o environmental sustainability. </w:t>
      </w:r>
      <w:r w:rsidRPr="00B4557B">
        <w:rPr>
          <w:rFonts w:ascii="Times New Roman" w:hAnsi="Times New Roman" w:cs="Times New Roman"/>
          <w:sz w:val="24"/>
          <w:szCs w:val="24"/>
          <w:lang w:val="en-US"/>
        </w:rPr>
        <w:t>The approach taken by DfID was to increase its effectiveness in poverty reduction by developing core principles that were people-centered, responsive and participatory, multi-level, conducted in partnership, sustainable and dynamic (Krantz, 2001).They also sought to apply holistic perspectives to ensure that support activities were relevant to people’s livelihoods.</w:t>
      </w:r>
    </w:p>
    <w:p w:rsidR="00295C35" w:rsidRPr="00B4557B" w:rsidRDefault="00295C35">
      <w:pPr>
        <w:autoSpaceDE w:val="0"/>
        <w:autoSpaceDN w:val="0"/>
        <w:adjustRightInd w:val="0"/>
        <w:spacing w:after="0" w:line="480" w:lineRule="auto"/>
        <w:jc w:val="both"/>
        <w:rPr>
          <w:rFonts w:ascii="Times New Roman" w:hAnsi="Times New Roman" w:cs="Times New Roman"/>
          <w:sz w:val="24"/>
          <w:szCs w:val="24"/>
          <w:lang w:val="en-US"/>
        </w:rPr>
      </w:pPr>
    </w:p>
    <w:p w:rsidR="00295C35" w:rsidRPr="00B4557B" w:rsidRDefault="00142751" w:rsidP="00D45EDC">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However, Ellis (2012), in her work on livelihood placed emphasis on social relations such as gender, class, kin, belief systems and institutions and their influence on people’s access to assets, while sustainability is not a focus. The SLF offers a useful conceptual starting point, as it allows for a people-centered, holistic, andmultilevel understanding of the dynamic ways in which traditional landholders can adapt theirlivelihood strategies in order to respond to the changes associated with modernisation (Scoones</w:t>
      </w:r>
      <w:r w:rsidR="00EE1F54" w:rsidRPr="00B4557B">
        <w:rPr>
          <w:rFonts w:ascii="Times New Roman" w:hAnsi="Times New Roman" w:cs="Times New Roman"/>
          <w:sz w:val="24"/>
          <w:szCs w:val="24"/>
          <w:lang w:val="en-US"/>
        </w:rPr>
        <w:t>,</w:t>
      </w:r>
      <w:r w:rsidRPr="00B4557B">
        <w:rPr>
          <w:rFonts w:ascii="Times New Roman" w:hAnsi="Times New Roman" w:cs="Times New Roman"/>
          <w:sz w:val="24"/>
          <w:szCs w:val="24"/>
          <w:lang w:val="en-US"/>
        </w:rPr>
        <w:t>1998).</w:t>
      </w:r>
      <w:r w:rsidR="00D45EDC" w:rsidRPr="00B4557B">
        <w:rPr>
          <w:rFonts w:ascii="Times New Roman" w:hAnsi="Times New Roman" w:cs="Times New Roman"/>
          <w:sz w:val="24"/>
          <w:szCs w:val="24"/>
          <w:lang w:val="en-US"/>
        </w:rPr>
        <w:tab/>
      </w:r>
    </w:p>
    <w:p w:rsidR="00295C35" w:rsidRPr="00B4557B" w:rsidRDefault="00142751" w:rsidP="00D45EDC">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There are three basic elements to analysing sustainable livelihoods: livelihood </w:t>
      </w:r>
      <w:r w:rsidRPr="00B4557B">
        <w:rPr>
          <w:rFonts w:ascii="Times New Roman" w:hAnsi="Times New Roman" w:cs="Times New Roman"/>
          <w:iCs/>
          <w:sz w:val="24"/>
          <w:szCs w:val="24"/>
          <w:lang w:val="en-US"/>
        </w:rPr>
        <w:t>resources</w:t>
      </w:r>
      <w:r w:rsidRPr="00B4557B">
        <w:rPr>
          <w:rFonts w:ascii="Times New Roman" w:hAnsi="Times New Roman" w:cs="Times New Roman"/>
          <w:sz w:val="24"/>
          <w:szCs w:val="24"/>
          <w:lang w:val="en-US"/>
        </w:rPr>
        <w:t xml:space="preserve">; livelihood </w:t>
      </w:r>
      <w:r w:rsidRPr="00B4557B">
        <w:rPr>
          <w:rFonts w:ascii="Times New Roman" w:hAnsi="Times New Roman" w:cs="Times New Roman"/>
          <w:iCs/>
          <w:sz w:val="24"/>
          <w:szCs w:val="24"/>
          <w:lang w:val="en-US"/>
        </w:rPr>
        <w:t>strategies</w:t>
      </w:r>
      <w:r w:rsidRPr="00B4557B">
        <w:rPr>
          <w:rFonts w:ascii="Times New Roman" w:hAnsi="Times New Roman" w:cs="Times New Roman"/>
          <w:sz w:val="24"/>
          <w:szCs w:val="24"/>
          <w:lang w:val="en-US"/>
        </w:rPr>
        <w:t xml:space="preserve">; and institutional </w:t>
      </w:r>
      <w:r w:rsidRPr="00B4557B">
        <w:rPr>
          <w:rFonts w:ascii="Times New Roman" w:hAnsi="Times New Roman" w:cs="Times New Roman"/>
          <w:iCs/>
          <w:sz w:val="24"/>
          <w:szCs w:val="24"/>
          <w:lang w:val="en-US"/>
        </w:rPr>
        <w:t>processes</w:t>
      </w:r>
      <w:r w:rsidRPr="00B4557B">
        <w:rPr>
          <w:rFonts w:ascii="Times New Roman" w:hAnsi="Times New Roman" w:cs="Times New Roman"/>
          <w:sz w:val="24"/>
          <w:szCs w:val="24"/>
          <w:lang w:val="en-US"/>
        </w:rPr>
        <w:t xml:space="preserve">and organisation </w:t>
      </w:r>
      <w:r w:rsidRPr="00B4557B">
        <w:rPr>
          <w:rFonts w:ascii="Times New Roman" w:hAnsi="Times New Roman" w:cs="Times New Roman"/>
          <w:iCs/>
          <w:sz w:val="24"/>
          <w:szCs w:val="24"/>
          <w:lang w:val="en-US"/>
        </w:rPr>
        <w:t>structures</w:t>
      </w:r>
      <w:r w:rsidRPr="00B4557B">
        <w:rPr>
          <w:rFonts w:ascii="Times New Roman" w:hAnsi="Times New Roman" w:cs="Times New Roman"/>
          <w:sz w:val="24"/>
          <w:szCs w:val="24"/>
          <w:lang w:val="en-US"/>
        </w:rPr>
        <w:t>. The portfolio of livelihood assets has been described as the most complex components of sustainable livelihoods. Such assets consist of tangible (such as stores and resources) and intangible (such as claims and access) (Krantz, 2001).</w:t>
      </w:r>
    </w:p>
    <w:p w:rsidR="00295C35" w:rsidRPr="00B4557B" w:rsidRDefault="00142751" w:rsidP="00D45EDC">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The analysis of assets relates to what people have and recognition of what they don’t have, rather</w:t>
      </w:r>
    </w:p>
    <w:p w:rsidR="00295C35" w:rsidRPr="00B4557B" w:rsidRDefault="00142751" w:rsidP="00D45EDC">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than what they need (Helmore, 1998). This also places the analysis of assets within an historical</w:t>
      </w:r>
    </w:p>
    <w:p w:rsidR="00295C35" w:rsidRPr="00B4557B" w:rsidRDefault="00142751" w:rsidP="00D45EDC">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context and considers how peoples’ access to assets has changed over time, as well as how access</w:t>
      </w:r>
    </w:p>
    <w:p w:rsidR="00295C35" w:rsidRPr="00B4557B" w:rsidRDefault="00142751" w:rsidP="00D45EDC">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differs between social groups (Carney, 1998). The access, control and use of assets are influenced by institutional processes and organization structures such as laws, policies, societal norms and incentives (Cahn 2002).</w:t>
      </w:r>
    </w:p>
    <w:p w:rsidR="00295C35" w:rsidRPr="00B4557B" w:rsidRDefault="00142751" w:rsidP="00D45EDC">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The analysis of the linkages between assets and institutional processes and structures provides an understanding of restrictions, barriers or constraints that can impact on livelihood sustainability. Livelihood strategies have been described as “activities that generate the means of a household”</w:t>
      </w:r>
    </w:p>
    <w:p w:rsidR="00295C35" w:rsidRPr="00B4557B" w:rsidRDefault="00142751" w:rsidP="00D45EDC">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(Ellis, 2012). People’s access to assets, the structures and processes that impact on them, andthe external vulnerability context that they operate within influences what livelihood strategies they will choose. Livelihood strategies provide them with the perceived livelihood outcomes that can be short term coping strategies or long term adaptations.</w:t>
      </w:r>
    </w:p>
    <w:p w:rsidR="00295C35" w:rsidRPr="00B4557B" w:rsidRDefault="00881A83">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b/>
      </w:r>
      <w:r w:rsidR="00142751" w:rsidRPr="00B4557B">
        <w:rPr>
          <w:rFonts w:ascii="Times New Roman" w:hAnsi="Times New Roman" w:cs="Times New Roman"/>
          <w:sz w:val="24"/>
          <w:szCs w:val="24"/>
          <w:lang w:val="en-US"/>
        </w:rPr>
        <w:t>Three types of livelihood strategies are identified by Scoones (1998) which consist of agriculturalintensification or extensification, livelihood diversification, and migration. Carney (1998) identifies them as natural resource based, non-natural resource based and migration, while Ellis (2012) places migration within non-natural resource based activities. DfID (1999) suggests understanding livelihood outcomes can lead to a focus on people’s achievements, indicators and progress over top down objectives. Livelihood outcomes is the preferred terminology by both DfID (1999) and (Scoones, 1998) as it provides a participatory approach to improving the well-being of people from the bottom up.</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The vulnerability context frames the external environment where people exist which can create events largely out of their control, while also demonstrating how people respond, cope and adapt to these events. The vulnerability context can be influenced by trends in population growth, national and international economics, natural resources, natural disasters, agricultural issues, economic shocks, seasonality, employment opportunities and health (DfID 1999).</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 SLF goes beyond general net benefit analysis, which has been the dominant way of analyzing livelihoods in the past, and focuses on priorities of households and individuals (Jamieson, Goodwin, &amp; Edmunds, 2004). It also recognises people as actors with assets and capabilities, regardless of their financial status, who have their own aspirations of achieving sustainable livelihoods. Adato a</w:t>
      </w:r>
      <w:r w:rsidR="00355DCA" w:rsidRPr="00B4557B">
        <w:rPr>
          <w:rFonts w:ascii="Times New Roman" w:hAnsi="Times New Roman" w:cs="Times New Roman"/>
          <w:sz w:val="24"/>
          <w:szCs w:val="24"/>
          <w:lang w:val="en-US"/>
        </w:rPr>
        <w:t xml:space="preserve">nd Meinzen-Dick (2002) suggest that </w:t>
      </w:r>
      <w:r w:rsidRPr="00B4557B">
        <w:rPr>
          <w:rFonts w:ascii="Times New Roman" w:hAnsi="Times New Roman" w:cs="Times New Roman"/>
          <w:sz w:val="24"/>
          <w:szCs w:val="24"/>
          <w:lang w:val="en-US"/>
        </w:rPr>
        <w:t>whilst this may seem obvious, in many cases the poor have been regarded as passive victims or recipients of govern</w:t>
      </w:r>
      <w:r w:rsidR="00355DCA" w:rsidRPr="00B4557B">
        <w:rPr>
          <w:rFonts w:ascii="Times New Roman" w:hAnsi="Times New Roman" w:cs="Times New Roman"/>
          <w:sz w:val="24"/>
          <w:szCs w:val="24"/>
          <w:lang w:val="en-US"/>
        </w:rPr>
        <w:t>ment policies and external aid.</w:t>
      </w:r>
    </w:p>
    <w:p w:rsidR="00295C35" w:rsidRPr="00B4557B" w:rsidRDefault="00881A83">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b/>
      </w:r>
      <w:r w:rsidR="00142751" w:rsidRPr="00B4557B">
        <w:rPr>
          <w:rFonts w:ascii="Times New Roman" w:hAnsi="Times New Roman" w:cs="Times New Roman"/>
          <w:sz w:val="24"/>
          <w:szCs w:val="24"/>
          <w:lang w:val="en-US"/>
        </w:rPr>
        <w:t>Access to land (NTFPs) in particular is regarded as an essential requirement to creating sustainablelivelihoods and this framework has helped to ensure that land holders and people seeking security of tenure are central to discussions. Strong institutional and land tenure arrangements are noted ascrucial to su</w:t>
      </w:r>
      <w:r w:rsidR="00EE1F54" w:rsidRPr="00B4557B">
        <w:rPr>
          <w:rFonts w:ascii="Times New Roman" w:hAnsi="Times New Roman" w:cs="Times New Roman"/>
          <w:sz w:val="24"/>
          <w:szCs w:val="24"/>
          <w:lang w:val="en-US"/>
        </w:rPr>
        <w:t>stainable development (Smyth &amp;</w:t>
      </w:r>
      <w:r w:rsidR="00142751" w:rsidRPr="00B4557B">
        <w:rPr>
          <w:rFonts w:ascii="Times New Roman" w:hAnsi="Times New Roman" w:cs="Times New Roman"/>
          <w:sz w:val="24"/>
          <w:szCs w:val="24"/>
          <w:lang w:val="en-US"/>
        </w:rPr>
        <w:t xml:space="preserve"> Whitehead</w:t>
      </w:r>
      <w:r w:rsidR="00EE1F54" w:rsidRPr="00B4557B">
        <w:rPr>
          <w:rFonts w:ascii="Times New Roman" w:hAnsi="Times New Roman" w:cs="Times New Roman"/>
          <w:sz w:val="24"/>
          <w:szCs w:val="24"/>
          <w:lang w:val="en-US"/>
        </w:rPr>
        <w:t>,</w:t>
      </w:r>
      <w:r w:rsidR="00142751" w:rsidRPr="00B4557B">
        <w:rPr>
          <w:rFonts w:ascii="Times New Roman" w:hAnsi="Times New Roman" w:cs="Times New Roman"/>
          <w:sz w:val="24"/>
          <w:szCs w:val="24"/>
          <w:lang w:val="en-US"/>
        </w:rPr>
        <w:t xml:space="preserve"> 2012). In particular the SLF enablespeople to improve their lives by building on their assets, capabilities and existing activities while also securing resources for ongoing generations (Krantz, 2001).</w:t>
      </w: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CB29C6" w:rsidRPr="00B4557B" w:rsidRDefault="00CB29C6">
      <w:pPr>
        <w:autoSpaceDE w:val="0"/>
        <w:autoSpaceDN w:val="0"/>
        <w:adjustRightInd w:val="0"/>
        <w:spacing w:after="0" w:line="480" w:lineRule="auto"/>
        <w:jc w:val="both"/>
        <w:rPr>
          <w:rFonts w:ascii="Times New Roman" w:hAnsi="Times New Roman" w:cs="Times New Roman"/>
          <w:sz w:val="24"/>
          <w:szCs w:val="24"/>
          <w:lang w:val="en-US"/>
        </w:rPr>
      </w:pPr>
    </w:p>
    <w:p w:rsidR="00295C35" w:rsidRPr="00B4557B" w:rsidRDefault="00295C35">
      <w:pPr>
        <w:autoSpaceDE w:val="0"/>
        <w:autoSpaceDN w:val="0"/>
        <w:adjustRightInd w:val="0"/>
        <w:spacing w:after="0" w:line="480" w:lineRule="auto"/>
        <w:jc w:val="both"/>
        <w:rPr>
          <w:rFonts w:ascii="Times New Roman" w:hAnsi="Times New Roman" w:cs="Times New Roman"/>
          <w:sz w:val="24"/>
          <w:szCs w:val="24"/>
          <w:lang w:val="en-US"/>
        </w:rPr>
      </w:pP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noProof/>
          <w:sz w:val="24"/>
          <w:szCs w:val="24"/>
          <w:lang w:val="en-US"/>
        </w:rPr>
        <w:drawing>
          <wp:inline distT="0" distB="0" distL="0" distR="0">
            <wp:extent cx="5113020" cy="4030980"/>
            <wp:effectExtent l="0" t="0" r="0" b="7620"/>
            <wp:docPr id="10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1" cstate="print"/>
                    <a:srcRect/>
                    <a:stretch/>
                  </pic:blipFill>
                  <pic:spPr>
                    <a:xfrm>
                      <a:off x="0" y="0"/>
                      <a:ext cx="5113020" cy="4030980"/>
                    </a:xfrm>
                    <a:prstGeom prst="rect">
                      <a:avLst/>
                    </a:prstGeom>
                    <a:ln>
                      <a:noFill/>
                    </a:ln>
                  </pic:spPr>
                </pic:pic>
              </a:graphicData>
            </a:graphic>
          </wp:inline>
        </w:drawing>
      </w:r>
    </w:p>
    <w:p w:rsidR="00635C65" w:rsidRPr="00B4557B" w:rsidRDefault="00635C65" w:rsidP="00635C65">
      <w:pPr>
        <w:autoSpaceDE w:val="0"/>
        <w:autoSpaceDN w:val="0"/>
        <w:adjustRightInd w:val="0"/>
        <w:spacing w:after="0" w:line="240" w:lineRule="auto"/>
        <w:jc w:val="both"/>
        <w:rPr>
          <w:rFonts w:ascii="TimesNewRomanPSMT" w:hAnsi="TimesNewRomanPSMT" w:cs="TimesNewRomanPSMT"/>
          <w:sz w:val="24"/>
          <w:szCs w:val="24"/>
          <w:lang w:val="en-US"/>
        </w:rPr>
      </w:pPr>
      <w:r w:rsidRPr="00B4557B">
        <w:rPr>
          <w:rFonts w:ascii="Times New Roman" w:hAnsi="Times New Roman" w:cs="Times New Roman"/>
          <w:b/>
          <w:bCs/>
          <w:sz w:val="24"/>
          <w:szCs w:val="24"/>
          <w:lang w:val="en-US"/>
        </w:rPr>
        <w:t xml:space="preserve">Figure 2.3 </w:t>
      </w:r>
      <w:r w:rsidRPr="00B4557B">
        <w:rPr>
          <w:rFonts w:ascii="TimesNewRomanPSMT" w:hAnsi="TimesNewRomanPSMT" w:cs="TimesNewRomanPSMT"/>
          <w:sz w:val="24"/>
          <w:szCs w:val="24"/>
          <w:lang w:val="en-US"/>
        </w:rPr>
        <w:t>The combined conceptual sustainable livelihood framework of the study.</w:t>
      </w:r>
    </w:p>
    <w:p w:rsidR="00635C65" w:rsidRPr="00B4557B" w:rsidRDefault="00635C65" w:rsidP="00635C65">
      <w:pPr>
        <w:autoSpaceDE w:val="0"/>
        <w:autoSpaceDN w:val="0"/>
        <w:adjustRightInd w:val="0"/>
        <w:spacing w:after="0" w:line="24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Source: DFID (1999).</w:t>
      </w:r>
    </w:p>
    <w:p w:rsidR="00635C65" w:rsidRPr="00B4557B" w:rsidRDefault="00635C65">
      <w:pPr>
        <w:autoSpaceDE w:val="0"/>
        <w:autoSpaceDN w:val="0"/>
        <w:adjustRightInd w:val="0"/>
        <w:spacing w:after="0" w:line="480" w:lineRule="auto"/>
        <w:jc w:val="both"/>
        <w:rPr>
          <w:rFonts w:ascii="TimesNewRomanPSMT" w:hAnsi="TimesNewRomanPSMT" w:cs="TimesNewRomanPSMT"/>
          <w:sz w:val="24"/>
          <w:szCs w:val="24"/>
          <w:lang w:val="en-US"/>
        </w:rPr>
      </w:pPr>
    </w:p>
    <w:p w:rsidR="00295C35" w:rsidRPr="00B4557B" w:rsidRDefault="00142751">
      <w:pPr>
        <w:autoSpaceDE w:val="0"/>
        <w:autoSpaceDN w:val="0"/>
        <w:adjustRightInd w:val="0"/>
        <w:spacing w:after="0" w:line="480" w:lineRule="auto"/>
        <w:jc w:val="both"/>
        <w:rPr>
          <w:rFonts w:ascii="Times New Roman" w:hAnsi="Times New Roman" w:cs="Times New Roman"/>
          <w:b/>
          <w:bCs/>
          <w:sz w:val="24"/>
          <w:szCs w:val="24"/>
          <w:lang w:val="en-US"/>
        </w:rPr>
      </w:pPr>
      <w:r w:rsidRPr="00B4557B">
        <w:rPr>
          <w:rFonts w:ascii="Times New Roman" w:hAnsi="Times New Roman" w:cs="Times New Roman"/>
          <w:b/>
          <w:bCs/>
          <w:sz w:val="24"/>
          <w:szCs w:val="24"/>
          <w:lang w:val="en-US"/>
        </w:rPr>
        <w:t>2.1.5</w:t>
      </w:r>
      <w:r w:rsidRPr="00B4557B">
        <w:rPr>
          <w:rFonts w:ascii="Times New Roman" w:hAnsi="Times New Roman" w:cs="Times New Roman"/>
          <w:b/>
          <w:bCs/>
          <w:sz w:val="24"/>
          <w:szCs w:val="24"/>
          <w:lang w:val="en-US"/>
        </w:rPr>
        <w:tab/>
        <w:t>Limitations and critics of the sustainable livelihood framework</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Although the SL framework has been widely used as a holistic approach to ameliorate poverty in different regions of the world, there are some limitations related to some of the important components of the framework (Shiba, 2010). For example, the framework does not explicitly outline the market structures or how the poor will access markets; nor does it emphasize how markets can influence livelihood strategies (Dorward, 2001). Since improved market access is an important issue for the poor, they usually identify the problems with markets and seek interventions that they view as central to their livelihoods and thus central to alleviating poverty (Dorward et al., 2003). In many cases, markets influence the livelihood strategies and outcomes of the people by creating employment opportunities and establishing the cost of acquiring assets or of substituting one asset for another (Carney, 2003). The poor, usually characterized by having little power and weak human, financial, and social capitals, face high costs in accessing market information and establishing property rights. Thus, constraints on income generation and market development greatly hinder economic and technological development (Dorward et al., 2003). Castren (2005) also asserts that providing easy access to markets and market information can enhance producers’ independence from intermediaries and increase income.</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Moreover, the SL framework does not describe details of governance issues (Murray, 2001). Although the framework outlines the different levels of structures in government and public sectors and focuses on the processes of the structures, such as laws, policies, institutions, and culture, it does not say much about how the power and authority systems should inform the public or execute the processes (Ashley &amp; Carney, 1999). It also does not mention the role of gender and power distribution within the household or community—an important insight given the gender-based roles that prevail in the household and the distribution and kind of work undertaken by males and females in many contexts.</w:t>
      </w:r>
    </w:p>
    <w:p w:rsidR="00295C35" w:rsidRPr="00B4557B" w:rsidRDefault="00881A83">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b/>
      </w:r>
      <w:r w:rsidR="00142751" w:rsidRPr="00B4557B">
        <w:rPr>
          <w:rFonts w:ascii="Times New Roman" w:hAnsi="Times New Roman" w:cs="Times New Roman"/>
          <w:sz w:val="24"/>
          <w:szCs w:val="24"/>
          <w:lang w:val="en-US"/>
        </w:rPr>
        <w:t>Moreover, there is no clear statement about adopting appropriate technologies. However, technologies could be developed through structures and processes, and people could use it in an adaptive way to improve livelihood outcomes. Again, technology can also impact the human, social, and natural capitals of the people and can facilitate their transformations in achieving improved livelihoods. Brocklesby &amp; Fisher (2003) argued that SL approaches usually embody a</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technocratic development drive, and in many cases they fail to conceptualize the real local context for community development. However, it appears that this argument is more applicable to the implementation of the SL than to the framework itself.</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Besides, some of the deficiencies of the SL framework in coping with market, governance, technology, and context conceptualization issues, some other weaknesses have been observed in different development intervention projects around the globe (Shiba, 2010). </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Overall, despite its limitations, the SL approach as a dynamic, holistic approach focused on the poor has the potential to contribute in a key way to alleviating poverty if applied in the field in well-planned adapted way.</w:t>
      </w:r>
    </w:p>
    <w:p w:rsidR="00295C35" w:rsidRPr="00B4557B" w:rsidRDefault="00A26B8C">
      <w:pPr>
        <w:autoSpaceDE w:val="0"/>
        <w:autoSpaceDN w:val="0"/>
        <w:adjustRightInd w:val="0"/>
        <w:spacing w:after="0" w:line="480" w:lineRule="auto"/>
        <w:jc w:val="both"/>
        <w:rPr>
          <w:rFonts w:ascii="TimesNewRoman" w:hAnsi="TimesNewRoman" w:cs="TimesNewRoman"/>
          <w:b/>
          <w:sz w:val="24"/>
          <w:szCs w:val="24"/>
          <w:lang w:val="en-US"/>
        </w:rPr>
      </w:pPr>
      <w:r w:rsidRPr="00B4557B">
        <w:rPr>
          <w:rFonts w:ascii="TimesNewRoman" w:hAnsi="TimesNewRoman" w:cs="TimesNewRoman"/>
          <w:b/>
          <w:sz w:val="24"/>
          <w:szCs w:val="24"/>
          <w:lang w:val="en-US"/>
        </w:rPr>
        <w:t>2.1.6</w:t>
      </w:r>
      <w:r w:rsidR="00142751" w:rsidRPr="00B4557B">
        <w:rPr>
          <w:rFonts w:ascii="TimesNewRoman" w:hAnsi="TimesNewRoman" w:cs="TimesNewRoman"/>
          <w:b/>
          <w:sz w:val="24"/>
          <w:szCs w:val="24"/>
          <w:lang w:val="en-US"/>
        </w:rPr>
        <w:tab/>
        <w:t>Concept of Rural Poverty</w:t>
      </w:r>
    </w:p>
    <w:p w:rsidR="00295C35" w:rsidRPr="00B4557B" w:rsidRDefault="00295C35">
      <w:pPr>
        <w:autoSpaceDE w:val="0"/>
        <w:autoSpaceDN w:val="0"/>
        <w:adjustRightInd w:val="0"/>
        <w:spacing w:after="0" w:line="240" w:lineRule="auto"/>
        <w:rPr>
          <w:rFonts w:ascii="Times New Roman" w:hAnsi="Times New Roman" w:cs="Times New Roman"/>
          <w:color w:val="000000"/>
          <w:sz w:val="24"/>
          <w:szCs w:val="24"/>
          <w:lang w:val="en-US"/>
        </w:rPr>
      </w:pPr>
    </w:p>
    <w:p w:rsidR="00D45EDC" w:rsidRPr="00B4557B" w:rsidRDefault="00142751" w:rsidP="00D45EDC">
      <w:pPr>
        <w:spacing w:after="435" w:line="480" w:lineRule="auto"/>
        <w:jc w:val="both"/>
        <w:rPr>
          <w:rFonts w:ascii="Times New Roman" w:eastAsia="Times New Roman" w:hAnsi="Times New Roman" w:cs="Times New Roman"/>
          <w:color w:val="000000"/>
          <w:sz w:val="24"/>
          <w:szCs w:val="24"/>
          <w:lang w:val="en-US"/>
        </w:rPr>
      </w:pPr>
      <w:r w:rsidRPr="00B4557B">
        <w:rPr>
          <w:rFonts w:ascii="Times New Roman" w:hAnsi="Times New Roman" w:cs="Times New Roman"/>
          <w:sz w:val="24"/>
          <w:szCs w:val="24"/>
        </w:rPr>
        <w:tab/>
      </w:r>
      <w:r w:rsidRPr="00B4557B">
        <w:rPr>
          <w:rFonts w:ascii="Times New Roman" w:eastAsia="Times New Roman" w:hAnsi="Times New Roman" w:cs="Times New Roman"/>
          <w:color w:val="000000"/>
          <w:sz w:val="24"/>
          <w:szCs w:val="24"/>
          <w:lang w:val="en-US"/>
        </w:rPr>
        <w:t xml:space="preserve">The World Bank is the main source for global information on extreme poverty today and sets the International Poverty Line. This poverty line was revised in 2015, and since then, a person is considered to live in extreme poverty if he or she is living on less than 1.90 international-$ per day. The poverty measurement is based on the monetary value of a person’s </w:t>
      </w:r>
      <w:r w:rsidRPr="00B4557B">
        <w:rPr>
          <w:rFonts w:ascii="Times New Roman" w:eastAsia="Times New Roman" w:hAnsi="Times New Roman" w:cs="Times New Roman"/>
          <w:iCs/>
          <w:color w:val="000000"/>
          <w:sz w:val="24"/>
          <w:szCs w:val="24"/>
          <w:lang w:val="en-US"/>
        </w:rPr>
        <w:t>consumption</w:t>
      </w:r>
      <w:r w:rsidRPr="00B4557B">
        <w:rPr>
          <w:rFonts w:ascii="Times New Roman" w:eastAsia="Times New Roman" w:hAnsi="Times New Roman" w:cs="Times New Roman"/>
          <w:color w:val="000000"/>
          <w:sz w:val="24"/>
          <w:szCs w:val="24"/>
          <w:lang w:val="en-US"/>
        </w:rPr>
        <w:t xml:space="preserve">, but since consumption measures are unfortunately not available for all countries, the World Bank has to rely on income measures for some countries </w:t>
      </w:r>
      <w:r w:rsidRPr="00B4557B">
        <w:rPr>
          <w:rFonts w:ascii="Times New Roman" w:hAnsi="Times New Roman" w:cs="Times New Roman"/>
          <w:sz w:val="24"/>
          <w:szCs w:val="24"/>
          <w:lang w:val="en-US"/>
        </w:rPr>
        <w:t>(Roser &amp; Ortiz-Ospina, 2016)</w:t>
      </w:r>
      <w:r w:rsidRPr="00B4557B">
        <w:rPr>
          <w:rFonts w:ascii="Times New Roman" w:eastAsia="Times New Roman" w:hAnsi="Times New Roman" w:cs="Times New Roman"/>
          <w:color w:val="000000"/>
          <w:sz w:val="24"/>
          <w:szCs w:val="24"/>
          <w:lang w:val="en-US"/>
        </w:rPr>
        <w:t xml:space="preserve">. </w:t>
      </w:r>
      <w:r w:rsidR="00EE1F54" w:rsidRPr="00B4557B">
        <w:rPr>
          <w:rFonts w:ascii="Times New Roman" w:hAnsi="Times New Roman" w:cs="Times New Roman"/>
          <w:sz w:val="24"/>
          <w:szCs w:val="24"/>
          <w:lang w:val="en-US"/>
        </w:rPr>
        <w:t>The authors</w:t>
      </w:r>
      <w:r w:rsidRPr="00B4557B">
        <w:rPr>
          <w:rFonts w:ascii="Times New Roman" w:hAnsi="Times New Roman" w:cs="Times New Roman"/>
          <w:sz w:val="24"/>
          <w:szCs w:val="24"/>
          <w:lang w:val="en-US"/>
        </w:rPr>
        <w:t xml:space="preserve"> went fu</w:t>
      </w:r>
      <w:r w:rsidR="00EE1F54" w:rsidRPr="00B4557B">
        <w:rPr>
          <w:rFonts w:ascii="Times New Roman" w:hAnsi="Times New Roman" w:cs="Times New Roman"/>
          <w:sz w:val="24"/>
          <w:szCs w:val="24"/>
          <w:lang w:val="en-US"/>
        </w:rPr>
        <w:t>r</w:t>
      </w:r>
      <w:r w:rsidRPr="00B4557B">
        <w:rPr>
          <w:rFonts w:ascii="Times New Roman" w:hAnsi="Times New Roman" w:cs="Times New Roman"/>
          <w:sz w:val="24"/>
          <w:szCs w:val="24"/>
          <w:lang w:val="en-US"/>
        </w:rPr>
        <w:t xml:space="preserve">ther to explain that </w:t>
      </w:r>
      <w:r w:rsidRPr="00B4557B">
        <w:rPr>
          <w:rFonts w:ascii="Times New Roman" w:eastAsia="Times New Roman" w:hAnsi="Times New Roman" w:cs="Times New Roman"/>
          <w:color w:val="000000"/>
          <w:sz w:val="24"/>
          <w:szCs w:val="24"/>
          <w:lang w:val="en-US"/>
        </w:rPr>
        <w:t xml:space="preserve">one of the key difficulties for measuring global poverty is that price levels are very different in different countries. For that reason it is not sufficient to convert the consumption levels of people in different countries simply by the market exchange rate hence, it is additionally necessary to adjust for differences in price levels between different countries. This is done through purchasing power parity adjustments, which allow consumption and incomes to be expressed in so-called ‘international dollars’. </w:t>
      </w:r>
    </w:p>
    <w:p w:rsidR="00295C35" w:rsidRPr="00B4557B" w:rsidRDefault="00142751" w:rsidP="00D45EDC">
      <w:pPr>
        <w:spacing w:after="435" w:line="480" w:lineRule="auto"/>
        <w:ind w:firstLine="720"/>
        <w:jc w:val="both"/>
        <w:rPr>
          <w:rFonts w:ascii="Times New Roman" w:eastAsia="Times New Roman" w:hAnsi="Times New Roman" w:cs="Times New Roman"/>
          <w:color w:val="000000"/>
          <w:sz w:val="24"/>
          <w:szCs w:val="24"/>
          <w:lang w:val="en-US"/>
        </w:rPr>
      </w:pPr>
      <w:r w:rsidRPr="00B4557B">
        <w:rPr>
          <w:rFonts w:ascii="Times New Roman" w:hAnsi="Times New Roman" w:cs="Times New Roman"/>
          <w:color w:val="000000"/>
          <w:sz w:val="24"/>
          <w:szCs w:val="24"/>
          <w:lang w:val="en-US"/>
        </w:rPr>
        <w:t>More than 70% of the world’s 1.8 billion poor live in rural areas, most of them in developing countries (World Bank, 1999). Three out of every four poor people in developing countries live in rural areas (World Bank, 2008). On the average, about 80 to 90 percent in Asia and Africa, of all target poverty groups are located in the rural areas (Todaro, 2000). Poverty is mainly a rural phenomenon but with large regional disparities. Rural poverty is more prevalent, deeper, and more severe than urban poverty (Chaudhry, Malik, &amp; Ashraf</w:t>
      </w:r>
      <w:r w:rsidRPr="00B4557B">
        <w:rPr>
          <w:rFonts w:ascii="Times New Roman" w:hAnsi="Times New Roman" w:cs="Times New Roman"/>
          <w:sz w:val="24"/>
          <w:szCs w:val="24"/>
        </w:rPr>
        <w:t>, 2006</w:t>
      </w:r>
      <w:r w:rsidRPr="00B4557B">
        <w:rPr>
          <w:rFonts w:ascii="Times New Roman" w:hAnsi="Times New Roman" w:cs="Times New Roman"/>
          <w:color w:val="000000"/>
          <w:sz w:val="24"/>
          <w:szCs w:val="24"/>
          <w:lang w:val="en-US"/>
        </w:rPr>
        <w:t>)</w:t>
      </w:r>
      <w:r w:rsidR="00D45EDC" w:rsidRPr="00B4557B">
        <w:rPr>
          <w:rFonts w:ascii="Times New Roman" w:hAnsi="Times New Roman" w:cs="Times New Roman"/>
          <w:color w:val="000000"/>
          <w:sz w:val="24"/>
          <w:szCs w:val="24"/>
          <w:lang w:val="en-US"/>
        </w:rPr>
        <w:t>.</w:t>
      </w:r>
      <w:r w:rsidRPr="00B4557B">
        <w:rPr>
          <w:rFonts w:ascii="Times New Roman" w:hAnsi="Times New Roman" w:cs="Times New Roman"/>
          <w:sz w:val="24"/>
          <w:szCs w:val="24"/>
        </w:rPr>
        <w:t xml:space="preserve">Rural poverty is further pronounced in unlimited employed and income generating opportunities due to the absence of commercial and industrial facilities or lack of the necessary resources to establish them. The rural areas of a region or country lie outside the densely-built up environments of towns, cities and sub-urban villages and their inhabitants are engaged primarily in agriculture as well as the most basic of rudimentary form of secondary and tertiary activities   (Adebayo, 1998 ). </w:t>
      </w:r>
    </w:p>
    <w:p w:rsidR="00295C35" w:rsidRPr="00B4557B" w:rsidRDefault="00D45EDC">
      <w:pPr>
        <w:autoSpaceDE w:val="0"/>
        <w:autoSpaceDN w:val="0"/>
        <w:adjustRightInd w:val="0"/>
        <w:spacing w:after="0" w:line="480" w:lineRule="auto"/>
        <w:jc w:val="both"/>
        <w:rPr>
          <w:rFonts w:ascii="Times New Roman" w:hAnsi="Times New Roman" w:cs="Times New Roman"/>
          <w:color w:val="000000"/>
          <w:sz w:val="24"/>
          <w:szCs w:val="24"/>
          <w:lang w:val="en-US"/>
        </w:rPr>
      </w:pPr>
      <w:r w:rsidRPr="00B4557B">
        <w:rPr>
          <w:rFonts w:ascii="Times New Roman" w:hAnsi="Times New Roman" w:cs="Times New Roman"/>
          <w:color w:val="000000"/>
          <w:sz w:val="24"/>
          <w:szCs w:val="24"/>
          <w:lang w:val="en-US"/>
        </w:rPr>
        <w:tab/>
      </w:r>
      <w:r w:rsidR="00142751" w:rsidRPr="00B4557B">
        <w:rPr>
          <w:rFonts w:ascii="Times New Roman" w:hAnsi="Times New Roman" w:cs="Times New Roman"/>
          <w:color w:val="000000"/>
          <w:sz w:val="24"/>
          <w:szCs w:val="24"/>
          <w:lang w:val="en-US"/>
        </w:rPr>
        <w:t>Nigeria, though richly endo</w:t>
      </w:r>
      <w:r w:rsidR="00A37516" w:rsidRPr="00B4557B">
        <w:rPr>
          <w:rFonts w:ascii="Times New Roman" w:hAnsi="Times New Roman" w:cs="Times New Roman"/>
          <w:color w:val="000000"/>
          <w:sz w:val="24"/>
          <w:szCs w:val="24"/>
          <w:lang w:val="en-US"/>
        </w:rPr>
        <w:t>wed, available statistics show</w:t>
      </w:r>
      <w:r w:rsidR="00142751" w:rsidRPr="00B4557B">
        <w:rPr>
          <w:rFonts w:ascii="Times New Roman" w:hAnsi="Times New Roman" w:cs="Times New Roman"/>
          <w:color w:val="000000"/>
          <w:sz w:val="24"/>
          <w:szCs w:val="24"/>
          <w:lang w:val="en-US"/>
        </w:rPr>
        <w:t xml:space="preserve">s that the poverty incidence in the country has been on the increase since the 1980s (Omotola, 2008). Widening income inequalities and growing poverty in Nigeria are not moving in tandem with the nation's Gross Domestic Product. Moreover, the Nigerian GDP is now in a decline evidenced by the successive reduction in the quarterly GDP in 2016. According to the National Bureau of Statistics (2010), 60.9 percent as against 54 percent in 2004, of the Nigerian population or approximately 100 million people live in abject poverty. This class of people lives on less than $1 or N160 a day. Income inequality among the populace has also increased by 4.1 percent nationally between 2004 and 2010. It is of knowledge that in spite of the previous efforts of various governments to alleviate poverty in Nigeria and the efforts of the current government to effect same, nothing much had changed in the living conditions and standards of the people especially those in the rural areas. The high level of income poverty in the rural areas predisposes the population to disease, hunger, deprivation, want and premature death.This on the other hand increases the pressure on the extraction, consumption or sales of the NTFPs for survival by these rural dwellers at forest fringes. </w:t>
      </w:r>
    </w:p>
    <w:p w:rsidR="00295C35" w:rsidRPr="00B4557B" w:rsidRDefault="00142751">
      <w:pPr>
        <w:pStyle w:val="Default"/>
        <w:spacing w:line="480" w:lineRule="auto"/>
        <w:jc w:val="both"/>
        <w:rPr>
          <w:rFonts w:ascii="Times New Roman" w:hAnsi="Times New Roman" w:cs="Times New Roman"/>
        </w:rPr>
      </w:pPr>
      <w:r w:rsidRPr="00B4557B">
        <w:rPr>
          <w:rFonts w:ascii="Times New Roman" w:hAnsi="Times New Roman" w:cs="Times New Roman"/>
        </w:rPr>
        <w:tab/>
        <w:t>Again, inequality in income distribution has been a subject of controversy in the literature with the Kuznet hypothesis being the focal point. The hypothesis has suggested that as development proceeds, inequality will increase at the very early stages and then decline. However, there has been no consensus on whether a Kuznet curve exists for Africa (Fields, 2000). Although economic growth is important for the success of any economy, it becomes less effective for poverty in the face of massive inequality (Olaniyan &amp; Awoyemi, 2005). Nigeria has experienced a high incidence of poverty over the last two decades. The impact of the incidence becomes more important because of the high inequality associated with even low level of household income and expenditure. These variations are not just among households but also among different regions of the country (Aigbokhan, 2000).</w:t>
      </w:r>
    </w:p>
    <w:p w:rsidR="00295C35" w:rsidRPr="00B4557B" w:rsidRDefault="00142751">
      <w:pPr>
        <w:pStyle w:val="NormalWeb"/>
        <w:spacing w:line="480" w:lineRule="auto"/>
        <w:jc w:val="both"/>
        <w:rPr>
          <w:sz w:val="24"/>
          <w:szCs w:val="24"/>
        </w:rPr>
      </w:pPr>
      <w:r w:rsidRPr="00B4557B">
        <w:rPr>
          <w:sz w:val="24"/>
          <w:szCs w:val="24"/>
        </w:rPr>
        <w:tab/>
        <w:t>However, according to Roser and Ortiz-Ospina, there have been a tremendous decline in the world population of people living in extreme poverty which can be attributed to the numerous poverty alleviation programmes of the United Nations and other development agencies.  According to the World Bank estimates, the global population in extreme poverty as at 1990 was 1,959,798,348 people whereas in 2015 it became 705,549,322 people, and this is a decline by 1,254,249,026 people. It implies an annual decline (on average) of 50,169,961 people and a daily decline (on average) of 137,452 people. This can be seen in the Wo</w:t>
      </w:r>
      <w:r w:rsidR="00A16F89" w:rsidRPr="00B4557B">
        <w:rPr>
          <w:sz w:val="24"/>
          <w:szCs w:val="24"/>
        </w:rPr>
        <w:t>rld Bank projections in figure 4</w:t>
      </w:r>
      <w:r w:rsidRPr="00B4557B">
        <w:rPr>
          <w:sz w:val="24"/>
          <w:szCs w:val="24"/>
        </w:rPr>
        <w:t xml:space="preserve"> below.</w:t>
      </w:r>
    </w:p>
    <w:p w:rsidR="001D63FF" w:rsidRPr="00B4557B" w:rsidRDefault="001D63FF">
      <w:pPr>
        <w:pStyle w:val="NormalWeb"/>
        <w:spacing w:line="480" w:lineRule="auto"/>
        <w:jc w:val="both"/>
        <w:rPr>
          <w:sz w:val="24"/>
          <w:szCs w:val="24"/>
        </w:rPr>
      </w:pPr>
    </w:p>
    <w:p w:rsidR="001D63FF" w:rsidRPr="00B4557B" w:rsidRDefault="001D63FF">
      <w:pPr>
        <w:pStyle w:val="NormalWeb"/>
        <w:spacing w:line="480" w:lineRule="auto"/>
        <w:jc w:val="both"/>
        <w:rPr>
          <w:sz w:val="24"/>
          <w:szCs w:val="24"/>
        </w:rPr>
      </w:pPr>
    </w:p>
    <w:p w:rsidR="00295C35" w:rsidRPr="00B4557B" w:rsidRDefault="00142751">
      <w:pPr>
        <w:pStyle w:val="Default"/>
        <w:spacing w:line="480" w:lineRule="auto"/>
        <w:jc w:val="both"/>
        <w:rPr>
          <w:rFonts w:ascii="Times New Roman" w:hAnsi="Times New Roman" w:cs="Times New Roman"/>
        </w:rPr>
      </w:pPr>
      <w:r w:rsidRPr="00B4557B">
        <w:rPr>
          <w:rFonts w:ascii="Helvetica" w:eastAsia="Times New Roman" w:hAnsi="Helvetica"/>
          <w:noProof/>
          <w:color w:val="C0023E"/>
        </w:rPr>
        <w:drawing>
          <wp:inline distT="0" distB="0" distL="0" distR="0">
            <wp:extent cx="5942330" cy="3688080"/>
            <wp:effectExtent l="0" t="0" r="1270" b="7620"/>
            <wp:docPr id="103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6"/>
                    <pic:cNvPicPr/>
                  </pic:nvPicPr>
                  <pic:blipFill>
                    <a:blip r:embed="rId12" cstate="print"/>
                    <a:srcRect/>
                    <a:stretch/>
                  </pic:blipFill>
                  <pic:spPr>
                    <a:xfrm>
                      <a:off x="0" y="0"/>
                      <a:ext cx="5942330" cy="3688080"/>
                    </a:xfrm>
                    <a:prstGeom prst="rect">
                      <a:avLst/>
                    </a:prstGeom>
                    <a:ln>
                      <a:noFill/>
                    </a:ln>
                  </pic:spPr>
                </pic:pic>
              </a:graphicData>
            </a:graphic>
          </wp:inline>
        </w:drawing>
      </w:r>
    </w:p>
    <w:p w:rsidR="003445BE" w:rsidRPr="00B4557B" w:rsidRDefault="003445BE" w:rsidP="003445BE">
      <w:pPr>
        <w:pStyle w:val="Default"/>
        <w:spacing w:line="480" w:lineRule="auto"/>
        <w:jc w:val="both"/>
      </w:pPr>
      <w:r w:rsidRPr="00B4557B">
        <w:rPr>
          <w:b/>
        </w:rPr>
        <w:t>Figure 2.1.4. Share of the world population living in absolute poverty as at 1820-2015</w:t>
      </w:r>
      <w:r w:rsidRPr="00B4557B">
        <w:t>.</w:t>
      </w:r>
    </w:p>
    <w:p w:rsidR="003445BE" w:rsidRPr="00B4557B" w:rsidRDefault="00844E46" w:rsidP="003445BE">
      <w:pPr>
        <w:pStyle w:val="Default"/>
        <w:spacing w:line="480" w:lineRule="auto"/>
        <w:jc w:val="both"/>
        <w:rPr>
          <w:rFonts w:ascii="Times New Roman" w:hAnsi="Times New Roman" w:cs="Times New Roman"/>
        </w:rPr>
      </w:pPr>
      <w:r w:rsidRPr="00B4557B">
        <w:rPr>
          <w:rFonts w:ascii="Times New Roman" w:hAnsi="Times New Roman" w:cs="Times New Roman"/>
        </w:rPr>
        <w:t xml:space="preserve">Source: World Bank (PovcalNet) </w:t>
      </w:r>
      <w:hyperlink r:id="rId13" w:history="1">
        <w:r w:rsidRPr="00B4557B">
          <w:rPr>
            <w:rStyle w:val="Hyperlink"/>
            <w:rFonts w:ascii="Times New Roman" w:hAnsi="Times New Roman" w:cs="Times New Roman"/>
          </w:rPr>
          <w:t>https://ourworldindata.org/wp-content/uploads/2013/05</w:t>
        </w:r>
      </w:hyperlink>
    </w:p>
    <w:p w:rsidR="00556CEF" w:rsidRPr="00B4557B" w:rsidRDefault="00556CEF">
      <w:pPr>
        <w:autoSpaceDE w:val="0"/>
        <w:autoSpaceDN w:val="0"/>
        <w:adjustRightInd w:val="0"/>
        <w:spacing w:after="0" w:line="240" w:lineRule="auto"/>
        <w:rPr>
          <w:rFonts w:ascii="Times New Roman" w:hAnsi="Times New Roman" w:cs="Times New Roman"/>
          <w:color w:val="000000"/>
          <w:sz w:val="24"/>
          <w:szCs w:val="24"/>
          <w:lang w:val="en-US"/>
        </w:rPr>
      </w:pPr>
    </w:p>
    <w:p w:rsidR="00295C35" w:rsidRPr="00B4557B" w:rsidRDefault="00F767D2">
      <w:pPr>
        <w:autoSpaceDE w:val="0"/>
        <w:autoSpaceDN w:val="0"/>
        <w:adjustRightInd w:val="0"/>
        <w:spacing w:after="0" w:line="240" w:lineRule="auto"/>
        <w:rPr>
          <w:rFonts w:ascii="TimesNewRomanPSMT" w:hAnsi="TimesNewRomanPSMT" w:cs="TimesNewRomanPSMT"/>
          <w:b/>
          <w:sz w:val="24"/>
          <w:szCs w:val="24"/>
          <w:lang w:val="en-US"/>
        </w:rPr>
      </w:pPr>
      <w:r w:rsidRPr="00B4557B">
        <w:rPr>
          <w:rFonts w:ascii="TimesNewRomanPSMT" w:hAnsi="TimesNewRomanPSMT" w:cs="TimesNewRomanPSMT"/>
          <w:b/>
          <w:sz w:val="24"/>
          <w:szCs w:val="24"/>
          <w:lang w:val="en-US"/>
        </w:rPr>
        <w:t>2.2</w:t>
      </w:r>
      <w:r w:rsidR="00142751" w:rsidRPr="00B4557B">
        <w:rPr>
          <w:rFonts w:ascii="TimesNewRomanPSMT" w:hAnsi="TimesNewRomanPSMT" w:cs="TimesNewRomanPSMT"/>
          <w:b/>
          <w:sz w:val="24"/>
          <w:szCs w:val="24"/>
          <w:lang w:val="en-US"/>
        </w:rPr>
        <w:tab/>
        <w:t>Theoretical Framework</w:t>
      </w:r>
    </w:p>
    <w:p w:rsidR="005F5C78" w:rsidRPr="00B4557B" w:rsidRDefault="005F5C78">
      <w:pPr>
        <w:autoSpaceDE w:val="0"/>
        <w:autoSpaceDN w:val="0"/>
        <w:adjustRightInd w:val="0"/>
        <w:spacing w:after="0" w:line="240" w:lineRule="auto"/>
        <w:rPr>
          <w:rFonts w:ascii="TimesNewRomanPSMT" w:hAnsi="TimesNewRomanPSMT" w:cs="TimesNewRomanPSMT"/>
          <w:sz w:val="24"/>
          <w:szCs w:val="24"/>
          <w:lang w:val="en-US"/>
        </w:rPr>
      </w:pPr>
    </w:p>
    <w:p w:rsidR="00295C35" w:rsidRPr="00B4557B" w:rsidRDefault="00F767D2">
      <w:pPr>
        <w:autoSpaceDE w:val="0"/>
        <w:autoSpaceDN w:val="0"/>
        <w:adjustRightInd w:val="0"/>
        <w:spacing w:after="0" w:line="240" w:lineRule="auto"/>
        <w:rPr>
          <w:rFonts w:ascii="TimesNewRomanPSMT" w:hAnsi="TimesNewRomanPSMT" w:cs="TimesNewRomanPSMT"/>
          <w:b/>
          <w:sz w:val="24"/>
          <w:szCs w:val="24"/>
          <w:lang w:val="en-US"/>
        </w:rPr>
      </w:pPr>
      <w:r w:rsidRPr="00B4557B">
        <w:rPr>
          <w:rFonts w:ascii="TimesNewRomanPSMT" w:hAnsi="TimesNewRomanPSMT" w:cs="TimesNewRomanPSMT"/>
          <w:b/>
          <w:sz w:val="24"/>
          <w:szCs w:val="24"/>
          <w:lang w:val="en-US"/>
        </w:rPr>
        <w:t>2.2</w:t>
      </w:r>
      <w:r w:rsidR="00142751" w:rsidRPr="00B4557B">
        <w:rPr>
          <w:rFonts w:ascii="TimesNewRomanPSMT" w:hAnsi="TimesNewRomanPSMT" w:cs="TimesNewRomanPSMT"/>
          <w:b/>
          <w:sz w:val="24"/>
          <w:szCs w:val="24"/>
          <w:lang w:val="en-US"/>
        </w:rPr>
        <w:t>.1</w:t>
      </w:r>
      <w:r w:rsidR="00142751" w:rsidRPr="00B4557B">
        <w:rPr>
          <w:rFonts w:ascii="TimesNewRomanPSMT" w:hAnsi="TimesNewRomanPSMT" w:cs="TimesNewRomanPSMT"/>
          <w:b/>
          <w:sz w:val="24"/>
          <w:szCs w:val="24"/>
          <w:lang w:val="en-US"/>
        </w:rPr>
        <w:tab/>
        <w:t>Theory of Sustainable Livelihood</w:t>
      </w:r>
    </w:p>
    <w:p w:rsidR="00881A83" w:rsidRPr="00B4557B" w:rsidRDefault="00142751" w:rsidP="00881A83">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rPr>
        <w:t>According to Shimizu (2006) ,this framework is a means of assessing the assets which people have to support their livelihoods and provides a way of thinking about developing and supporting sustainable livelihoods. Livelihood had been defined earlier to comprise</w:t>
      </w:r>
      <w:r w:rsidRPr="00B4557B">
        <w:rPr>
          <w:rFonts w:ascii="Times New Roman" w:hAnsi="Times New Roman" w:cs="Times New Roman"/>
          <w:iCs/>
          <w:sz w:val="24"/>
          <w:szCs w:val="24"/>
          <w:lang w:val="en-US"/>
        </w:rPr>
        <w:t xml:space="preserve">capabilities, assets (including both material and socialresources) and activities required for a means of living. More so, a livelihood issustainable when it can cope with and recover from stresses and shocks andmaintain or enhance its capabilities and assets, both now and in the future, whilenot undermining the natural resource base (Chambers &amp; Conway, 1992). </w:t>
      </w:r>
    </w:p>
    <w:p w:rsidR="00295C35" w:rsidRPr="00B4557B" w:rsidRDefault="00F767D2" w:rsidP="00881A83">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b/>
          <w:sz w:val="24"/>
          <w:szCs w:val="24"/>
          <w:lang w:val="en-US"/>
        </w:rPr>
        <w:t>2.2</w:t>
      </w:r>
      <w:r w:rsidR="00881A83" w:rsidRPr="00B4557B">
        <w:rPr>
          <w:rFonts w:ascii="Times New Roman" w:hAnsi="Times New Roman" w:cs="Times New Roman"/>
          <w:b/>
          <w:sz w:val="24"/>
          <w:szCs w:val="24"/>
          <w:lang w:val="en-US"/>
        </w:rPr>
        <w:t xml:space="preserve">.2 </w:t>
      </w:r>
      <w:r w:rsidR="00142751" w:rsidRPr="00B4557B">
        <w:rPr>
          <w:rFonts w:ascii="Times New Roman" w:hAnsi="Times New Roman" w:cs="Times New Roman"/>
          <w:b/>
          <w:sz w:val="24"/>
          <w:szCs w:val="24"/>
          <w:lang w:val="en-US"/>
        </w:rPr>
        <w:t>Theory of Tragedy of the Commons</w:t>
      </w:r>
    </w:p>
    <w:p w:rsidR="00295C35" w:rsidRPr="00B4557B" w:rsidRDefault="00142751">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The </w:t>
      </w:r>
      <w:r w:rsidRPr="00B4557B">
        <w:rPr>
          <w:rFonts w:ascii="Times New Roman" w:hAnsi="Times New Roman" w:cs="Times New Roman"/>
          <w:bCs/>
          <w:sz w:val="24"/>
          <w:szCs w:val="24"/>
        </w:rPr>
        <w:t>tragedy of the commons</w:t>
      </w:r>
      <w:r w:rsidRPr="00B4557B">
        <w:rPr>
          <w:rFonts w:ascii="Times New Roman" w:hAnsi="Times New Roman" w:cs="Times New Roman"/>
          <w:sz w:val="24"/>
          <w:szCs w:val="24"/>
        </w:rPr>
        <w:t xml:space="preserve"> is an economic theory of a situation within a shared-resource system where individual users acting independently according to their own self-interest behave contrary to the common good of all users by depleting that resource through their collective action (Hardin,1968).</w:t>
      </w:r>
      <w:r w:rsidRPr="00B4557B">
        <w:rPr>
          <w:rFonts w:ascii="Times New Roman" w:hAnsi="Times New Roman" w:cs="Times New Roman"/>
          <w:sz w:val="24"/>
          <w:szCs w:val="24"/>
          <w:lang w:val="en-US"/>
        </w:rPr>
        <w:t xml:space="preserve">The extensive literature on the theory of common property resources (CPR) according to Ciriacy-Wantrup and Richard, (2006)accumulated over the years is summarized </w:t>
      </w:r>
      <w:r w:rsidRPr="00B4557B">
        <w:rPr>
          <w:rFonts w:ascii="Times New Roman" w:hAnsi="Times New Roman" w:cs="Times New Roman"/>
          <w:bCs/>
          <w:sz w:val="24"/>
          <w:szCs w:val="24"/>
          <w:lang w:val="en-US"/>
        </w:rPr>
        <w:t>by</w:t>
      </w:r>
      <w:r w:rsidRPr="00B4557B">
        <w:rPr>
          <w:rFonts w:ascii="Times New Roman" w:hAnsi="Times New Roman" w:cs="Times New Roman"/>
          <w:sz w:val="24"/>
          <w:szCs w:val="24"/>
          <w:lang w:val="en-US"/>
        </w:rPr>
        <w:t>the maxim "everybody's property is nobody's property." That is, when a given natural resource is physically and legally accessible to more than one resource user, the result is said to be a free-for-all, with users competing with one another for a greater share of the resource to the detriment of themselves, the resource, and society as a whole. At one time or another, this idea has been applied to an array of resources including fisheries, grazing lands, forestry, groundwater, oil, air, campgrounds, and even highways and the radio spectrum. Students of these resources maintain that the "common property condition" is largely to blame for a host of social ills including resource depletion, pollution, dissipation of economic surplus, poverty among resource users, backwardness in technology, and misallocation of labour and capital (Ciriacy-Wantrup &amp; Richard, 2006). Non-Timber Forest Products provide enormous benefits to rural dwellers in Nigeria. They are among the open-access resources which are often exploited with limited restraints and therefore stand the risk of abuse and overexploitation by the gatherers (Akanni, 2013). One of the characteristics of NTFPs that makes them vulnerable to over-exploitation has been the low capital and skills requirements for their extractions as well as the fact that there is open or semi-open access to the resource, so that poor households can easily extract these resources (Delacote, 2008). Pattanayak and Sills (2001) also found that NTFP collection is positively correlated with agricultural shortfall and expected agricultural risk. According to Bromley and Chavas (1989), this non-exclusive property rights can be seen as an integral part of risk sharing. In this case, the common forest can be considered as an asset of last resort (Baland &amp; Francois, 2005).</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 Delacote (2008) went ahead to analyze the potential poverty-trap implications of the safety-net use of common property resources. The choice variable being labor allocation, while the land use was considered as fixed. His findings showed that labor allocated by other households has a negative impact on one household’s return. It follows that if too much labor is allocated to NTFPs extraction from the commons, some households may be trapped in less productive activities and only get their minimum subsistence requirement from their activity. Risk reduction here may therefore tend to reduce the pressure on the common resource. If risk reduces, less labor will be allocated to NTFPs extraction, which reduces the tragedy of the commons and relax pressure on the forests. </w:t>
      </w:r>
    </w:p>
    <w:p w:rsidR="00295C35" w:rsidRPr="00B4557B" w:rsidRDefault="00142751" w:rsidP="00556CEF">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NTFPs being an example of common property resources are owned by a community, without specific assignment of private property rights to individuals or firms. Various possible systems for managing such resources include traditional use customs and government management. There are mostly no rules that limit the use of these open-access resources, which most of the times leads to overuse and sometimes to the collapse of the resource’s ecological functions (Delacote, 2008). </w:t>
      </w:r>
    </w:p>
    <w:p w:rsidR="00556CEF" w:rsidRPr="00B4557B" w:rsidRDefault="00556CEF" w:rsidP="00556CEF">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2.3</w:t>
      </w:r>
      <w:r w:rsidRPr="00B4557B">
        <w:rPr>
          <w:rFonts w:ascii="Times New Roman" w:hAnsi="Times New Roman" w:cs="Times New Roman"/>
          <w:b/>
          <w:sz w:val="24"/>
          <w:szCs w:val="24"/>
          <w:lang w:val="en-US"/>
        </w:rPr>
        <w:tab/>
        <w:t>Empirical Literature</w:t>
      </w:r>
    </w:p>
    <w:p w:rsidR="00413CAE" w:rsidRPr="00B4557B" w:rsidRDefault="00413CAE" w:rsidP="00413CAE">
      <w:pPr>
        <w:autoSpaceDE w:val="0"/>
        <w:autoSpaceDN w:val="0"/>
        <w:adjustRightInd w:val="0"/>
        <w:spacing w:after="0" w:line="480" w:lineRule="auto"/>
        <w:jc w:val="both"/>
        <w:rPr>
          <w:rFonts w:ascii="Times New Roman" w:hAnsi="Times New Roman" w:cs="Times New Roman"/>
          <w:b/>
          <w:color w:val="000000"/>
          <w:sz w:val="24"/>
          <w:szCs w:val="24"/>
          <w:lang w:val="en-US"/>
        </w:rPr>
      </w:pPr>
      <w:r w:rsidRPr="00B4557B">
        <w:rPr>
          <w:rFonts w:ascii="Times New Roman" w:hAnsi="Times New Roman" w:cs="Times New Roman"/>
          <w:b/>
          <w:color w:val="000000"/>
          <w:sz w:val="24"/>
          <w:szCs w:val="24"/>
          <w:lang w:val="en-US"/>
        </w:rPr>
        <w:t>2.3.1</w:t>
      </w:r>
      <w:r w:rsidRPr="00B4557B">
        <w:rPr>
          <w:rFonts w:ascii="Times New Roman" w:hAnsi="Times New Roman" w:cs="Times New Roman"/>
          <w:b/>
          <w:color w:val="000000"/>
          <w:sz w:val="24"/>
          <w:szCs w:val="24"/>
          <w:lang w:val="en-US"/>
        </w:rPr>
        <w:tab/>
        <w:t xml:space="preserve">Contributions of NTFPs in Developing Countries </w:t>
      </w:r>
    </w:p>
    <w:p w:rsidR="00CB2DFB" w:rsidRPr="00B4557B" w:rsidRDefault="00413CAE" w:rsidP="00413CAE">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color w:val="000000"/>
          <w:sz w:val="24"/>
          <w:szCs w:val="24"/>
          <w:lang w:val="en-US"/>
        </w:rPr>
        <w:t xml:space="preserve">Empirical evidence from developing countries indicates that forest products play a significant role in rural livelihoods, particularly for the rural poor. </w:t>
      </w:r>
      <w:r w:rsidRPr="00B4557B">
        <w:rPr>
          <w:rFonts w:ascii="Times New Roman" w:hAnsi="Times New Roman" w:cs="Times New Roman"/>
          <w:color w:val="1F1E1C"/>
          <w:sz w:val="24"/>
          <w:szCs w:val="24"/>
          <w:lang w:val="en-US"/>
        </w:rPr>
        <w:t xml:space="preserve">Almost a quarter of a billion </w:t>
      </w:r>
      <w:r w:rsidRPr="00B4557B">
        <w:rPr>
          <w:rFonts w:ascii="Times New Roman" w:hAnsi="Times New Roman" w:cs="Times New Roman"/>
          <w:color w:val="000000"/>
          <w:sz w:val="24"/>
          <w:szCs w:val="24"/>
          <w:lang w:val="en-US"/>
        </w:rPr>
        <w:t xml:space="preserve">people live in or around the dry forests of Sub-Saharan Africa (CIFOR, 2008), and most of them depend on the forests for </w:t>
      </w:r>
      <w:r w:rsidRPr="00B4557B">
        <w:rPr>
          <w:rFonts w:ascii="Times New Roman" w:hAnsi="Times New Roman" w:cs="Times New Roman"/>
          <w:color w:val="1F1E1C"/>
          <w:sz w:val="24"/>
          <w:szCs w:val="24"/>
          <w:lang w:val="en-US"/>
        </w:rPr>
        <w:t>building materials, food, cropland, fuel wood, non-wood productsand many other things</w:t>
      </w:r>
      <w:r w:rsidRPr="00B4557B">
        <w:rPr>
          <w:rFonts w:ascii="Times New Roman" w:hAnsi="Times New Roman" w:cs="Times New Roman"/>
          <w:color w:val="000000"/>
          <w:sz w:val="24"/>
          <w:szCs w:val="24"/>
          <w:lang w:val="en-US"/>
        </w:rPr>
        <w:t>. Studies by</w:t>
      </w:r>
      <w:r w:rsidRPr="00B4557B">
        <w:rPr>
          <w:rFonts w:ascii="Times New Roman" w:hAnsi="Times New Roman" w:cs="Times New Roman"/>
          <w:sz w:val="24"/>
          <w:szCs w:val="24"/>
          <w:lang w:val="en-US"/>
        </w:rPr>
        <w:t xml:space="preserve"> Arnold and Bird, (1999); Adhikari, (2005); Reddy and Chakravarty, (1999); Narain,</w:t>
      </w:r>
      <w:r w:rsidRPr="00B4557B">
        <w:rPr>
          <w:rFonts w:ascii="Times New Roman" w:hAnsi="Times New Roman" w:cs="Times New Roman"/>
          <w:color w:val="000000"/>
          <w:sz w:val="24"/>
          <w:szCs w:val="24"/>
          <w:lang w:val="en-US"/>
        </w:rPr>
        <w:t xml:space="preserve"> (</w:t>
      </w:r>
      <w:r w:rsidRPr="00B4557B">
        <w:rPr>
          <w:rFonts w:ascii="Times New Roman" w:hAnsi="Times New Roman" w:cs="Times New Roman"/>
          <w:sz w:val="24"/>
          <w:szCs w:val="24"/>
          <w:lang w:val="en-US"/>
        </w:rPr>
        <w:t>2008) focused on quantifying the contribution of natural resources or forest products to ruralincome and analysing the socioeconomic factors that affect forest dependence.</w:t>
      </w:r>
    </w:p>
    <w:p w:rsidR="00293EAC" w:rsidRPr="00B4557B" w:rsidRDefault="00293EAC" w:rsidP="00293EAC">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b/>
      </w:r>
      <w:r w:rsidRPr="00B4557B">
        <w:rPr>
          <w:rFonts w:ascii="Times New Roman" w:hAnsi="Times New Roman" w:cs="Times New Roman"/>
          <w:bCs/>
          <w:sz w:val="24"/>
          <w:szCs w:val="24"/>
        </w:rPr>
        <w:t>Onwubuya, Ogbonna and Ezeobiora (2014) in their study on the conservation of forest resources by rural farmers in Anambra state,</w:t>
      </w:r>
      <w:r w:rsidRPr="00B4557B">
        <w:rPr>
          <w:rFonts w:ascii="Times New Roman" w:hAnsi="Times New Roman" w:cs="Times New Roman"/>
          <w:iCs/>
          <w:sz w:val="24"/>
          <w:szCs w:val="24"/>
        </w:rPr>
        <w:t xml:space="preserve"> assessed the conservation practices, forest resources available, roles of local organisations in forest conservation and constraints to conservation of forest resources in the area. </w:t>
      </w:r>
      <w:r w:rsidRPr="00B4557B">
        <w:rPr>
          <w:rFonts w:ascii="Times New Roman" w:hAnsi="Times New Roman" w:cs="Times New Roman"/>
          <w:sz w:val="24"/>
          <w:szCs w:val="24"/>
        </w:rPr>
        <w:t xml:space="preserve"> The study identified </w:t>
      </w:r>
      <w:r w:rsidRPr="00B4557B">
        <w:rPr>
          <w:rFonts w:ascii="Times New Roman" w:hAnsi="Times New Roman" w:cs="Times New Roman"/>
          <w:iCs/>
          <w:sz w:val="24"/>
          <w:szCs w:val="24"/>
        </w:rPr>
        <w:t>various NTFPs and their category of uses to include; food, spices, medicinal, craft, and meats.</w:t>
      </w:r>
    </w:p>
    <w:p w:rsidR="00CB2DFB" w:rsidRPr="00B4557B" w:rsidRDefault="00CB2DFB" w:rsidP="00CB2DFB">
      <w:pPr>
        <w:pStyle w:val="Default"/>
        <w:spacing w:line="480" w:lineRule="auto"/>
        <w:ind w:firstLine="720"/>
        <w:jc w:val="both"/>
        <w:rPr>
          <w:rFonts w:ascii="Times New Roman" w:hAnsi="Times New Roman" w:cs="Times New Roman"/>
          <w:iCs/>
        </w:rPr>
      </w:pPr>
      <w:r w:rsidRPr="00B4557B">
        <w:rPr>
          <w:rFonts w:ascii="Times New Roman" w:hAnsi="Times New Roman" w:cs="Times New Roman"/>
          <w:bCs/>
        </w:rPr>
        <w:t>Chidebere-Mark, Ejike and Akwiwu (2016) conducted a study on the economics of</w:t>
      </w:r>
      <w:r w:rsidR="007951CE" w:rsidRPr="00B4557B">
        <w:rPr>
          <w:rFonts w:ascii="Times New Roman" w:hAnsi="Times New Roman" w:cs="Times New Roman"/>
          <w:bCs/>
        </w:rPr>
        <w:t xml:space="preserve"> non-timber forest products(NTFPS) </w:t>
      </w:r>
      <w:r w:rsidRPr="00B4557B">
        <w:rPr>
          <w:rFonts w:ascii="Times New Roman" w:hAnsi="Times New Roman" w:cs="Times New Roman"/>
          <w:bCs/>
        </w:rPr>
        <w:t xml:space="preserve">marketing in Ikwuano Local Government Area, Abia State, Nigeria. </w:t>
      </w:r>
      <w:r w:rsidRPr="00B4557B">
        <w:rPr>
          <w:rFonts w:ascii="Times New Roman" w:hAnsi="Times New Roman" w:cs="Times New Roman"/>
        </w:rPr>
        <w:t xml:space="preserve">The </w:t>
      </w:r>
      <w:r w:rsidRPr="00B4557B">
        <w:rPr>
          <w:rFonts w:ascii="Times New Roman" w:hAnsi="Times New Roman" w:cs="Times New Roman"/>
          <w:iCs/>
        </w:rPr>
        <w:t>results showed that trade in NTFPs is profitable with Net Income of N180/2kg and N250/2kgfrom Ukazi leaf</w:t>
      </w:r>
      <w:r w:rsidRPr="00B4557B">
        <w:rPr>
          <w:rFonts w:ascii="Times New Roman" w:hAnsi="Times New Roman" w:cs="Times New Roman"/>
          <w:i/>
          <w:iCs/>
        </w:rPr>
        <w:t xml:space="preserve"> (Gnetum africanum) </w:t>
      </w:r>
      <w:r w:rsidRPr="00B4557B">
        <w:rPr>
          <w:rFonts w:ascii="Times New Roman" w:hAnsi="Times New Roman" w:cs="Times New Roman"/>
          <w:iCs/>
        </w:rPr>
        <w:t>and oil bean seed</w:t>
      </w:r>
      <w:r w:rsidRPr="00B4557B">
        <w:rPr>
          <w:rFonts w:ascii="Times New Roman" w:hAnsi="Times New Roman" w:cs="Times New Roman"/>
          <w:i/>
          <w:iCs/>
        </w:rPr>
        <w:t xml:space="preserve"> (Pentachlethra macrophylla) </w:t>
      </w:r>
      <w:r w:rsidRPr="00B4557B">
        <w:rPr>
          <w:rFonts w:ascii="Times New Roman" w:hAnsi="Times New Roman" w:cs="Times New Roman"/>
          <w:iCs/>
        </w:rPr>
        <w:t>traded</w:t>
      </w:r>
      <w:r w:rsidRPr="00B4557B">
        <w:rPr>
          <w:rFonts w:ascii="Times New Roman" w:hAnsi="Times New Roman" w:cs="Times New Roman"/>
          <w:i/>
          <w:iCs/>
        </w:rPr>
        <w:t xml:space="preserve">. </w:t>
      </w:r>
      <w:r w:rsidRPr="00B4557B">
        <w:rPr>
          <w:rFonts w:ascii="Times New Roman" w:hAnsi="Times New Roman" w:cs="Times New Roman"/>
          <w:iCs/>
        </w:rPr>
        <w:t>The profitability index was 0.18kobo and 0.16kobo respectively.</w:t>
      </w:r>
      <w:r w:rsidR="001764A0" w:rsidRPr="00B4557B">
        <w:rPr>
          <w:rFonts w:ascii="Times New Roman" w:hAnsi="Times New Roman" w:cs="Times New Roman"/>
          <w:bCs/>
        </w:rPr>
        <w:t xml:space="preserve">Chidebere-Mark </w:t>
      </w:r>
      <w:r w:rsidRPr="00B4557B">
        <w:rPr>
          <w:rFonts w:ascii="Times New Roman" w:hAnsi="Times New Roman" w:cs="Times New Roman"/>
          <w:bCs/>
        </w:rPr>
        <w:t>et. al., (2016)</w:t>
      </w:r>
      <w:r w:rsidR="007951CE" w:rsidRPr="00B4557B">
        <w:rPr>
          <w:rFonts w:ascii="Times New Roman" w:hAnsi="Times New Roman" w:cs="Times New Roman"/>
          <w:bCs/>
        </w:rPr>
        <w:t xml:space="preserve"> concluded</w:t>
      </w:r>
      <w:r w:rsidRPr="00B4557B">
        <w:rPr>
          <w:rFonts w:ascii="Times New Roman" w:hAnsi="Times New Roman" w:cs="Times New Roman"/>
          <w:bCs/>
        </w:rPr>
        <w:t xml:space="preserve"> that</w:t>
      </w:r>
      <w:r w:rsidR="004C2EB0" w:rsidRPr="00B4557B">
        <w:rPr>
          <w:rFonts w:ascii="Times New Roman" w:hAnsi="Times New Roman" w:cs="Times New Roman"/>
          <w:bCs/>
        </w:rPr>
        <w:t xml:space="preserve"> trading </w:t>
      </w:r>
      <w:r w:rsidR="007951CE" w:rsidRPr="00B4557B">
        <w:rPr>
          <w:rFonts w:ascii="Times New Roman" w:hAnsi="Times New Roman" w:cs="Times New Roman"/>
          <w:bCs/>
        </w:rPr>
        <w:t>of these NTFPs is</w:t>
      </w:r>
      <w:r w:rsidR="004C2EB0" w:rsidRPr="00B4557B">
        <w:rPr>
          <w:rFonts w:ascii="Times New Roman" w:hAnsi="Times New Roman" w:cs="Times New Roman"/>
          <w:bCs/>
        </w:rPr>
        <w:t xml:space="preserve"> a livelihood source that should be encouraged and maximized, while emphasizing that</w:t>
      </w:r>
      <w:r w:rsidRPr="00B4557B">
        <w:rPr>
          <w:rFonts w:ascii="Times New Roman" w:hAnsi="Times New Roman" w:cs="Times New Roman"/>
          <w:iCs/>
        </w:rPr>
        <w:t>there was need for support from research institutes and the government to harness the sustainable extraction and further processing of these NTFPs. This will in turn contribute more to the development of rural livelihood.</w:t>
      </w:r>
    </w:p>
    <w:p w:rsidR="001764A0" w:rsidRPr="00B4557B" w:rsidRDefault="001764A0" w:rsidP="00881A83">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Adepoju and Salau (2007) from the University of Ibadan, did a review on the various methods used in the economic valuation of non-timber forest products (NTFPs). The review showed that the three widely used methods are direct market price, indirect market price and nonmarket estimates. No method was found to be superior to the other but appropriate method of valuation was said to depend on the objective of the study. They further classified NTFPs as tradable or non-tradable. The tradable NTFPs were reported to be significant in international trade, while the non-tradable NTFPs were stated to also constitute a critical component of food security and serve as important sources of income for the poor in many developing countries (Adepoju and Salau, 2007).</w:t>
      </w:r>
    </w:p>
    <w:p w:rsidR="00413CAE" w:rsidRPr="00B4557B" w:rsidRDefault="00413CAE" w:rsidP="00CB2DFB">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b/>
          <w:sz w:val="24"/>
          <w:szCs w:val="24"/>
          <w:lang w:val="en-US"/>
        </w:rPr>
        <w:t>2.3.2</w:t>
      </w:r>
      <w:r w:rsidRPr="00B4557B">
        <w:rPr>
          <w:rFonts w:ascii="Times New Roman" w:hAnsi="Times New Roman" w:cs="Times New Roman"/>
          <w:b/>
          <w:sz w:val="24"/>
          <w:szCs w:val="24"/>
          <w:lang w:val="en-US"/>
        </w:rPr>
        <w:tab/>
        <w:t>Contributions of NTFPs to Rural Household Income</w:t>
      </w:r>
    </w:p>
    <w:p w:rsidR="00413CAE" w:rsidRPr="00B4557B" w:rsidRDefault="00413CAE" w:rsidP="005F5C78">
      <w:pPr>
        <w:autoSpaceDE w:val="0"/>
        <w:autoSpaceDN w:val="0"/>
        <w:adjustRightInd w:val="0"/>
        <w:spacing w:after="0" w:line="480" w:lineRule="auto"/>
        <w:ind w:firstLine="720"/>
        <w:jc w:val="both"/>
        <w:rPr>
          <w:rFonts w:ascii="Times New Roman" w:hAnsi="Times New Roman" w:cs="Times New Roman"/>
          <w:color w:val="131413"/>
          <w:sz w:val="24"/>
          <w:szCs w:val="24"/>
          <w:lang w:val="en-US"/>
        </w:rPr>
      </w:pPr>
      <w:r w:rsidRPr="00B4557B">
        <w:rPr>
          <w:rFonts w:ascii="Times New Roman" w:hAnsi="Times New Roman" w:cs="Times New Roman"/>
          <w:sz w:val="24"/>
          <w:szCs w:val="24"/>
          <w:lang w:val="en-US"/>
        </w:rPr>
        <w:t xml:space="preserve">Study by Cavendish, (2000) on the ‘Empirical Regularities in the Poverty-Environment Relationship of Rural Households: Evidence from Zimbabwe’, intracking household income concluded that NTFPs contribute between 10% and 60% of income. Fisher, (2004) and Mamo, (2007), further explained in their studies thatthis contribution of NTFPs to household income varies substantially across households. Similar study by </w:t>
      </w:r>
      <w:r w:rsidRPr="00B4557B">
        <w:rPr>
          <w:rFonts w:ascii="Times New Roman" w:hAnsi="Times New Roman" w:cs="Times New Roman"/>
          <w:color w:val="131413"/>
          <w:sz w:val="24"/>
          <w:szCs w:val="24"/>
          <w:lang w:val="en-US"/>
        </w:rPr>
        <w:t>Suleiman, Wasonga,  Mbau, Suleiman and Elhadi ,(2017)</w:t>
      </w:r>
      <w:r w:rsidRPr="00B4557B">
        <w:rPr>
          <w:rFonts w:ascii="Times New Roman" w:hAnsi="Times New Roman" w:cs="Times New Roman"/>
          <w:sz w:val="24"/>
          <w:szCs w:val="24"/>
          <w:lang w:val="en-US"/>
        </w:rPr>
        <w:t xml:space="preserve"> stated that </w:t>
      </w:r>
      <w:r w:rsidRPr="00B4557B">
        <w:rPr>
          <w:rFonts w:ascii="Times New Roman" w:hAnsi="Times New Roman" w:cs="Times New Roman"/>
          <w:color w:val="131413"/>
          <w:sz w:val="24"/>
          <w:szCs w:val="24"/>
          <w:lang w:val="en-US"/>
        </w:rPr>
        <w:t>income from NTFPs  accounts for 20</w:t>
      </w:r>
      <w:r w:rsidRPr="00B4557B">
        <w:rPr>
          <w:rFonts w:ascii="Times New Roman" w:eastAsia="ThsxshAdvTTb5929f4c+20" w:hAnsi="Times New Roman" w:cs="Times New Roman"/>
          <w:color w:val="131413"/>
          <w:sz w:val="24"/>
          <w:szCs w:val="24"/>
          <w:lang w:val="en-US"/>
        </w:rPr>
        <w:t>–</w:t>
      </w:r>
      <w:r w:rsidRPr="00B4557B">
        <w:rPr>
          <w:rFonts w:ascii="Times New Roman" w:hAnsi="Times New Roman" w:cs="Times New Roman"/>
          <w:color w:val="131413"/>
          <w:sz w:val="24"/>
          <w:szCs w:val="24"/>
          <w:lang w:val="en-US"/>
        </w:rPr>
        <w:t xml:space="preserve">60% of the total income of most (68%) of the sampled households around Falgore Game Reserve (FGR) in Kano, Nigeria.  </w:t>
      </w:r>
    </w:p>
    <w:p w:rsidR="00413CAE" w:rsidRPr="00B4557B" w:rsidRDefault="00413CAE" w:rsidP="005F5C78">
      <w:pPr>
        <w:autoSpaceDE w:val="0"/>
        <w:autoSpaceDN w:val="0"/>
        <w:adjustRightInd w:val="0"/>
        <w:spacing w:after="0" w:line="480" w:lineRule="auto"/>
        <w:ind w:firstLine="720"/>
        <w:jc w:val="both"/>
        <w:rPr>
          <w:rFonts w:ascii="Times New Roman" w:hAnsi="Times New Roman" w:cs="Times New Roman"/>
          <w:color w:val="131413"/>
          <w:sz w:val="24"/>
          <w:szCs w:val="24"/>
          <w:lang w:val="en-US"/>
        </w:rPr>
      </w:pPr>
      <w:r w:rsidRPr="00B4557B">
        <w:rPr>
          <w:rFonts w:ascii="Times New Roman" w:hAnsi="Times New Roman" w:cs="Times New Roman"/>
          <w:color w:val="131413"/>
          <w:sz w:val="24"/>
          <w:szCs w:val="24"/>
          <w:lang w:val="en-US"/>
        </w:rPr>
        <w:t xml:space="preserve">Profitability analysis conducted in  Ihiala Local Government Area in Anambra state by </w:t>
      </w:r>
      <w:r w:rsidRPr="00B4557B">
        <w:rPr>
          <w:rFonts w:ascii="Times New Roman" w:hAnsi="Times New Roman" w:cs="Times New Roman"/>
          <w:sz w:val="24"/>
          <w:szCs w:val="24"/>
          <w:lang w:val="en-US"/>
        </w:rPr>
        <w:t>Aiyeloja, Oladele and Ezeugo (2012)</w:t>
      </w:r>
      <w:r w:rsidRPr="00B4557B">
        <w:rPr>
          <w:rFonts w:ascii="Times New Roman" w:hAnsi="Times New Roman" w:cs="Times New Roman"/>
          <w:color w:val="131413"/>
          <w:sz w:val="24"/>
          <w:szCs w:val="24"/>
          <w:lang w:val="en-US"/>
        </w:rPr>
        <w:t xml:space="preserve"> showed that trade in NTFPs is profitable with average profit margin of N500/kg (guinnean pepper), N1000/basket (Rattan) among others. The rate of return on investment was calculated as 23.8% based on lending rate. Some of the identified NTFPs are processed for improved value and higher returns (</w:t>
      </w:r>
      <w:r w:rsidRPr="00B4557B">
        <w:rPr>
          <w:rFonts w:ascii="Times New Roman" w:hAnsi="Times New Roman" w:cs="Times New Roman"/>
          <w:sz w:val="24"/>
          <w:szCs w:val="24"/>
          <w:lang w:val="en-US"/>
        </w:rPr>
        <w:t>Aiyeloja, Oladele, &amp; Ezeugo, 2012</w:t>
      </w:r>
      <w:r w:rsidRPr="00B4557B">
        <w:rPr>
          <w:rFonts w:ascii="Times New Roman" w:hAnsi="Times New Roman" w:cs="Times New Roman"/>
          <w:color w:val="131413"/>
          <w:sz w:val="24"/>
          <w:szCs w:val="24"/>
          <w:lang w:val="en-US"/>
        </w:rPr>
        <w:t>).</w:t>
      </w:r>
    </w:p>
    <w:p w:rsidR="007C5CE9" w:rsidRPr="00B4557B" w:rsidRDefault="007C5CE9" w:rsidP="005F5C78">
      <w:pPr>
        <w:autoSpaceDE w:val="0"/>
        <w:autoSpaceDN w:val="0"/>
        <w:adjustRightInd w:val="0"/>
        <w:spacing w:after="0" w:line="480" w:lineRule="auto"/>
        <w:ind w:firstLine="720"/>
        <w:jc w:val="both"/>
        <w:rPr>
          <w:rFonts w:ascii="Times New Roman" w:hAnsi="Times New Roman" w:cs="Times New Roman"/>
          <w:bCs/>
          <w:sz w:val="24"/>
          <w:szCs w:val="24"/>
          <w:lang w:val="en-US"/>
        </w:rPr>
      </w:pPr>
      <w:r w:rsidRPr="00B4557B">
        <w:rPr>
          <w:rFonts w:ascii="Times New Roman" w:hAnsi="Times New Roman" w:cs="Times New Roman"/>
          <w:bCs/>
          <w:sz w:val="24"/>
          <w:szCs w:val="24"/>
          <w:lang w:val="en-US"/>
        </w:rPr>
        <w:t>Agbogidi (2010) did an ethno-botanical survey of the non-timber forest products (NTFPs) in Sapele Local Government Area of Delta State, Nigeria with a view to determining the usefulness of the resources to farmers in peasant subsistence. The survey showed that NTFPs in the study area has varying use categories as medicine (76), food (41), local construction (20), and crafts (8) as well as other uses (5) including, income generation socio-cultural and environmental values. The study has also demonstrated that, the people in the area collect these resources daily and many regard in selling them as a means of earning a living.</w:t>
      </w:r>
    </w:p>
    <w:p w:rsidR="007C5CE9" w:rsidRPr="00B4557B" w:rsidRDefault="007C5CE9" w:rsidP="005F5C78">
      <w:pPr>
        <w:autoSpaceDE w:val="0"/>
        <w:autoSpaceDN w:val="0"/>
        <w:adjustRightInd w:val="0"/>
        <w:spacing w:after="0" w:line="480" w:lineRule="auto"/>
        <w:ind w:firstLine="720"/>
        <w:jc w:val="both"/>
        <w:rPr>
          <w:rFonts w:ascii="Times New Roman" w:hAnsi="Times New Roman" w:cs="Times New Roman"/>
          <w:color w:val="131413"/>
          <w:sz w:val="24"/>
          <w:szCs w:val="24"/>
          <w:lang w:val="en-US"/>
        </w:rPr>
      </w:pPr>
    </w:p>
    <w:p w:rsidR="00413CAE" w:rsidRPr="00B4557B" w:rsidRDefault="00413CAE" w:rsidP="005F5C78">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b/>
        <w:t>More so, Neumann and Hirsch(2000) argued that, while NTFPs contribute to household income in many places, thecontribution is geographically uneven, varies across social groups and is highly differentiated by gender, class and ethnicity.  Though many studies find a strong positive link between poverty and NTFP dependence, Pattanayak and Sills (2001) in their studies found that relatively wealthier households depend on NTFP to reduce risk and smooth both consumption and income. There is then the need to ascertain the factors the encourage harvest of NTFPs in the study area.</w:t>
      </w:r>
    </w:p>
    <w:p w:rsidR="00413CAE" w:rsidRPr="00B4557B" w:rsidRDefault="00413CAE" w:rsidP="005F5C78">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2.3.3</w:t>
      </w:r>
      <w:r w:rsidRPr="00B4557B">
        <w:rPr>
          <w:rFonts w:ascii="Times New Roman" w:hAnsi="Times New Roman" w:cs="Times New Roman"/>
          <w:b/>
          <w:sz w:val="24"/>
          <w:szCs w:val="24"/>
          <w:lang w:val="en-US"/>
        </w:rPr>
        <w:tab/>
        <w:t>Socioeconomic Factors that Influence the NTFPs Harvest among Rural Dwellers</w:t>
      </w:r>
    </w:p>
    <w:p w:rsidR="00413CAE" w:rsidRPr="00B4557B" w:rsidRDefault="00413CAE" w:rsidP="005F5C78">
      <w:pPr>
        <w:autoSpaceDE w:val="0"/>
        <w:autoSpaceDN w:val="0"/>
        <w:adjustRightInd w:val="0"/>
        <w:spacing w:after="0" w:line="480" w:lineRule="auto"/>
        <w:ind w:firstLine="720"/>
        <w:jc w:val="both"/>
        <w:rPr>
          <w:rFonts w:ascii="Times New Roman" w:hAnsi="Times New Roman" w:cs="Times New Roman"/>
          <w:color w:val="131413"/>
          <w:sz w:val="24"/>
          <w:szCs w:val="24"/>
          <w:lang w:val="en-US"/>
        </w:rPr>
      </w:pPr>
      <w:r w:rsidRPr="00B4557B">
        <w:rPr>
          <w:rFonts w:ascii="Times New Roman" w:hAnsi="Times New Roman" w:cs="Times New Roman"/>
          <w:color w:val="131413"/>
          <w:sz w:val="24"/>
          <w:szCs w:val="24"/>
          <w:lang w:val="en-US"/>
        </w:rPr>
        <w:t xml:space="preserve">Studies have revealed that the utilization of NTFPs was significantly influenced by age, sex, household size, main occupation, distance to forest and market (Suleiman, Wasonga, Mbau, Suleiman &amp; Elhadi ,2017). The study at Falgore Game Reserve (FGR) in Kano by Suleiman et. al., (2017) revealed that nearness to forest influences harvest of NTFPs when it stated that communities proximate to the game reserve mostly rely on the reserve for firewood, medicinal herbs, fodder, and fruit nuts for household use and sales. </w:t>
      </w:r>
      <w:r w:rsidRPr="00B4557B">
        <w:rPr>
          <w:rFonts w:ascii="Times New Roman" w:hAnsi="Times New Roman" w:cs="Times New Roman"/>
          <w:sz w:val="24"/>
          <w:szCs w:val="24"/>
          <w:lang w:val="en-US"/>
        </w:rPr>
        <w:t xml:space="preserve">In other words, one may be right to state that there are many complex factors that affect the forest product use and dependence in rural areas of developing countries. </w:t>
      </w:r>
    </w:p>
    <w:p w:rsidR="00413CAE" w:rsidRPr="00B4557B" w:rsidRDefault="00413CAE" w:rsidP="00413CAE">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color w:val="000000"/>
          <w:sz w:val="24"/>
          <w:szCs w:val="24"/>
          <w:lang w:val="en-US"/>
        </w:rPr>
        <w:t xml:space="preserve">Study by Dayal (2006) attributed Forest product extraction and the extent of natural resource degradation in developing countries to rapid population growth, rural poverty and the open access nature of those resources, especially forests. Similarly, in his study,  Bluffstone (1998) earlier enumerated that rural households in Ethiopia are able to access forest products from a variety of sources, including: participatory forestry management (PFM) forests, or community forests; state forests, which are </w:t>
      </w:r>
      <w:r w:rsidRPr="00B4557B">
        <w:rPr>
          <w:rFonts w:ascii="Times New Roman" w:hAnsi="Times New Roman" w:cs="Times New Roman"/>
          <w:i/>
          <w:iCs/>
          <w:color w:val="000000"/>
          <w:sz w:val="24"/>
          <w:szCs w:val="24"/>
          <w:lang w:val="en-US"/>
        </w:rPr>
        <w:t xml:space="preserve">de facto </w:t>
      </w:r>
      <w:r w:rsidRPr="00B4557B">
        <w:rPr>
          <w:rFonts w:ascii="Times New Roman" w:hAnsi="Times New Roman" w:cs="Times New Roman"/>
          <w:color w:val="000000"/>
          <w:sz w:val="24"/>
          <w:szCs w:val="24"/>
          <w:lang w:val="en-US"/>
        </w:rPr>
        <w:t xml:space="preserve">open access forests; and </w:t>
      </w:r>
      <w:r w:rsidRPr="00B4557B">
        <w:rPr>
          <w:rFonts w:ascii="Times New Roman" w:hAnsi="Times New Roman" w:cs="Times New Roman"/>
          <w:color w:val="231F20"/>
          <w:sz w:val="24"/>
          <w:szCs w:val="24"/>
          <w:lang w:val="en-US"/>
        </w:rPr>
        <w:t>private sources, such as on-farm forestsand trees around the homestead. Experiences in many settings are consistent with Hardin(1968) where he stated that open access resources tend to be overexploited and depleted.</w:t>
      </w:r>
      <w:r w:rsidRPr="00B4557B">
        <w:rPr>
          <w:rFonts w:ascii="Times New Roman" w:hAnsi="Times New Roman" w:cs="Times New Roman"/>
          <w:sz w:val="24"/>
          <w:szCs w:val="24"/>
          <w:lang w:val="en-US"/>
        </w:rPr>
        <w:t>Many researchers have documented the role of environmental resources and non-timberforest products (NTFP) in the economic development of local communities and sustainableforest management.</w:t>
      </w:r>
    </w:p>
    <w:p w:rsidR="00413CAE" w:rsidRPr="00B4557B" w:rsidRDefault="00E0207E" w:rsidP="00881A83">
      <w:p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lang w:val="en-US"/>
        </w:rPr>
        <w:tab/>
      </w:r>
      <w:r w:rsidRPr="00B4557B">
        <w:rPr>
          <w:rFonts w:ascii="Times New Roman" w:hAnsi="Times New Roman" w:cs="Times New Roman"/>
          <w:bCs/>
          <w:color w:val="292526"/>
          <w:sz w:val="24"/>
          <w:szCs w:val="24"/>
        </w:rPr>
        <w:t xml:space="preserve">Chukwuone and Okorji (2008) carried out a study on the </w:t>
      </w:r>
      <w:r w:rsidRPr="00B4557B">
        <w:rPr>
          <w:rFonts w:ascii="Times New Roman" w:hAnsi="Times New Roman" w:cs="Times New Roman"/>
          <w:sz w:val="24"/>
          <w:szCs w:val="24"/>
        </w:rPr>
        <w:t xml:space="preserve">willingness to pay for systematic management of community forests for conservation of non-timber forest products in Nigeria’s rainforest region: </w:t>
      </w:r>
      <w:r w:rsidRPr="00B4557B">
        <w:rPr>
          <w:rFonts w:ascii="Times New Roman" w:hAnsi="Times New Roman" w:cs="Times New Roman"/>
          <w:iCs/>
          <w:sz w:val="24"/>
          <w:szCs w:val="24"/>
        </w:rPr>
        <w:t xml:space="preserve">Implicationsforpovertyalleviation. </w:t>
      </w:r>
      <w:r w:rsidRPr="00B4557B">
        <w:rPr>
          <w:rFonts w:ascii="Times New Roman" w:hAnsi="Times New Roman" w:cs="Times New Roman"/>
          <w:sz w:val="24"/>
          <w:szCs w:val="24"/>
          <w:lang w:val="en-US"/>
        </w:rPr>
        <w:t>The findings showed that some variables such as wealth category, occupation, number of years of schooling and number of females in a household positively and significantly influence willingness to pay. On the other hand, gender (male-headed households), start price of the valuation, number of males in a household and distance from home to forests negatively and significantly influence willingness to pay.</w:t>
      </w:r>
    </w:p>
    <w:p w:rsidR="00413CAE" w:rsidRPr="00B4557B" w:rsidRDefault="00413CAE" w:rsidP="00413CAE">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As stated in the researches by these authors, the contribution of forest resources to rural</w:t>
      </w:r>
    </w:p>
    <w:p w:rsidR="00295C35" w:rsidRPr="00B4557B" w:rsidRDefault="00413CAE" w:rsidP="00786D79">
      <w:pPr>
        <w:autoSpaceDE w:val="0"/>
        <w:autoSpaceDN w:val="0"/>
        <w:adjustRightInd w:val="0"/>
        <w:spacing w:after="0" w:line="480" w:lineRule="auto"/>
        <w:jc w:val="both"/>
        <w:rPr>
          <w:rFonts w:ascii="FvvjqqAdvTTb5929f4c" w:hAnsi="FvvjqqAdvTTb5929f4c" w:cs="FvvjqqAdvTTb5929f4c"/>
          <w:color w:val="131413"/>
          <w:sz w:val="24"/>
          <w:szCs w:val="24"/>
          <w:lang w:val="en-US"/>
        </w:rPr>
      </w:pPr>
      <w:r w:rsidRPr="00B4557B">
        <w:rPr>
          <w:rFonts w:ascii="Times New Roman" w:hAnsi="Times New Roman" w:cs="Times New Roman"/>
          <w:sz w:val="24"/>
          <w:szCs w:val="24"/>
          <w:lang w:val="en-US"/>
        </w:rPr>
        <w:t>livelihoods varies across studies, depending on the nature of forest products included in the study, the methods employed in the valuation of products, and the type and management of forests prevailing in the study area (Edmonds, 2002). Empirical evidence is still however limited, hence, this study will identify the available NTFPs, socioeconomic factors that influence their harvest, and their contribution to household income and in general, to the livelihood of household in the study area.</w:t>
      </w:r>
    </w:p>
    <w:p w:rsidR="00295C35" w:rsidRPr="00B4557B" w:rsidRDefault="00556CEF">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2.4</w:t>
      </w:r>
      <w:r w:rsidR="00142751" w:rsidRPr="00B4557B">
        <w:rPr>
          <w:rFonts w:ascii="Times New Roman" w:hAnsi="Times New Roman" w:cs="Times New Roman"/>
          <w:b/>
          <w:sz w:val="24"/>
          <w:szCs w:val="24"/>
          <w:lang w:val="en-US"/>
        </w:rPr>
        <w:tab/>
        <w:t>Analytical Framework</w:t>
      </w:r>
    </w:p>
    <w:p w:rsidR="00295C35" w:rsidRPr="00B4557B" w:rsidRDefault="00881A83">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ab/>
      </w:r>
      <w:r w:rsidR="00142751" w:rsidRPr="00B4557B">
        <w:rPr>
          <w:rFonts w:ascii="Times New Roman" w:hAnsi="Times New Roman" w:cs="Times New Roman"/>
          <w:sz w:val="24"/>
          <w:szCs w:val="24"/>
          <w:lang w:val="en-US"/>
        </w:rPr>
        <w:t>The type, nature and purposes of a study to be undertaken determines the type of analysis that is required. The analytical framework for this study draws from descriptive statistics, direct and indirect pricing methods and binary logistic regression analysis,</w:t>
      </w:r>
    </w:p>
    <w:p w:rsidR="00881A83" w:rsidRPr="00B4557B" w:rsidRDefault="00881A83">
      <w:pPr>
        <w:autoSpaceDE w:val="0"/>
        <w:autoSpaceDN w:val="0"/>
        <w:adjustRightInd w:val="0"/>
        <w:spacing w:after="0" w:line="480" w:lineRule="auto"/>
        <w:jc w:val="both"/>
        <w:rPr>
          <w:rFonts w:ascii="Times New Roman" w:hAnsi="Times New Roman" w:cs="Times New Roman"/>
          <w:b/>
          <w:sz w:val="24"/>
          <w:szCs w:val="24"/>
          <w:lang w:val="en-US"/>
        </w:rPr>
      </w:pPr>
    </w:p>
    <w:p w:rsidR="00295C35" w:rsidRPr="00B4557B" w:rsidRDefault="00556CEF">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b/>
          <w:sz w:val="24"/>
          <w:szCs w:val="24"/>
          <w:lang w:val="en-US"/>
        </w:rPr>
        <w:t>2.4.1</w:t>
      </w:r>
      <w:r w:rsidR="00142751" w:rsidRPr="00B4557B">
        <w:rPr>
          <w:rFonts w:ascii="Times New Roman" w:hAnsi="Times New Roman" w:cs="Times New Roman"/>
          <w:b/>
          <w:sz w:val="24"/>
          <w:szCs w:val="24"/>
          <w:lang w:val="en-US"/>
        </w:rPr>
        <w:tab/>
        <w:t>Descriptive Statistics</w:t>
      </w:r>
    </w:p>
    <w:p w:rsidR="00295C35" w:rsidRPr="00B4557B" w:rsidRDefault="00142751">
      <w:pPr>
        <w:autoSpaceDE w:val="0"/>
        <w:autoSpaceDN w:val="0"/>
        <w:adjustRightInd w:val="0"/>
        <w:spacing w:after="0" w:line="480" w:lineRule="auto"/>
        <w:ind w:firstLine="720"/>
        <w:jc w:val="both"/>
        <w:rPr>
          <w:rFonts w:ascii="Times New Roman" w:eastAsia="SimSun" w:hAnsi="Times New Roman" w:cs="Times New Roman"/>
          <w:color w:val="00100A"/>
          <w:sz w:val="24"/>
          <w:szCs w:val="24"/>
          <w:lang w:val="en-US"/>
        </w:rPr>
      </w:pPr>
      <w:r w:rsidRPr="00B4557B">
        <w:rPr>
          <w:rFonts w:ascii="Times New Roman" w:hAnsi="Times New Roman" w:cs="Times New Roman"/>
          <w:sz w:val="24"/>
          <w:szCs w:val="24"/>
          <w:lang w:val="en-US"/>
        </w:rPr>
        <w:t>This comprise the use of frequency tables, percentages, means, mode and other measures of central tendency. These will be used to capture the socio-economic characteristics of the gatherers of Non-Timber Forest Products (NTFPs) and the identification of th</w:t>
      </w:r>
      <w:r w:rsidR="0083779B" w:rsidRPr="00B4557B">
        <w:rPr>
          <w:rFonts w:ascii="Times New Roman" w:hAnsi="Times New Roman" w:cs="Times New Roman"/>
          <w:sz w:val="24"/>
          <w:szCs w:val="24"/>
          <w:lang w:val="en-US"/>
        </w:rPr>
        <w:t xml:space="preserve">e NTFPs that are harvested </w:t>
      </w:r>
      <w:r w:rsidRPr="00B4557B">
        <w:rPr>
          <w:rFonts w:ascii="Times New Roman" w:hAnsi="Times New Roman" w:cs="Times New Roman"/>
          <w:sz w:val="24"/>
          <w:szCs w:val="24"/>
          <w:lang w:val="en-US"/>
        </w:rPr>
        <w:t>in the study area (Akanni, 2013).</w:t>
      </w:r>
    </w:p>
    <w:p w:rsidR="00295C35" w:rsidRPr="00B4557B" w:rsidRDefault="00556CEF">
      <w:pPr>
        <w:autoSpaceDE w:val="0"/>
        <w:autoSpaceDN w:val="0"/>
        <w:adjustRightInd w:val="0"/>
        <w:spacing w:after="0" w:line="480" w:lineRule="auto"/>
        <w:jc w:val="both"/>
        <w:rPr>
          <w:rFonts w:ascii="Times New Roman" w:eastAsia="SimSun" w:hAnsi="Times New Roman" w:cs="Times New Roman"/>
          <w:b/>
          <w:color w:val="00100A"/>
          <w:sz w:val="24"/>
          <w:szCs w:val="24"/>
          <w:lang w:val="en-US"/>
        </w:rPr>
      </w:pPr>
      <w:r w:rsidRPr="00B4557B">
        <w:rPr>
          <w:rFonts w:ascii="Times New Roman" w:eastAsia="SimSun" w:hAnsi="Times New Roman" w:cs="Times New Roman"/>
          <w:b/>
          <w:color w:val="00100A"/>
          <w:sz w:val="24"/>
          <w:szCs w:val="24"/>
          <w:lang w:val="en-US"/>
        </w:rPr>
        <w:t>2.4.2</w:t>
      </w:r>
      <w:r w:rsidR="00142751" w:rsidRPr="00B4557B">
        <w:rPr>
          <w:rFonts w:ascii="Times New Roman" w:eastAsia="SimSun" w:hAnsi="Times New Roman" w:cs="Times New Roman"/>
          <w:color w:val="00100A"/>
          <w:sz w:val="24"/>
          <w:szCs w:val="24"/>
          <w:lang w:val="en-US"/>
        </w:rPr>
        <w:tab/>
      </w:r>
      <w:r w:rsidR="00142751" w:rsidRPr="00B4557B">
        <w:rPr>
          <w:rFonts w:ascii="Times New Roman" w:eastAsia="SimSun" w:hAnsi="Times New Roman" w:cs="Times New Roman"/>
          <w:b/>
          <w:color w:val="00100A"/>
          <w:sz w:val="24"/>
          <w:szCs w:val="24"/>
          <w:lang w:val="en-US"/>
        </w:rPr>
        <w:t>Direct Market Price and Indirect Market Price Method</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rPr>
        <w:t>Direct market price measures of value has its conceptual foundation on the fact that when market prices are correct, market prices are the result of interaction between consumers and producers through demand and supply of goods and services (</w:t>
      </w:r>
      <w:r w:rsidRPr="00B4557B">
        <w:rPr>
          <w:rFonts w:ascii="Times New Roman" w:hAnsi="Times New Roman" w:cs="Times New Roman"/>
          <w:sz w:val="24"/>
          <w:szCs w:val="24"/>
          <w:lang w:val="en-US"/>
        </w:rPr>
        <w:t>Kiplagat, Mburu, &amp; Mugendi, 2008</w:t>
      </w:r>
      <w:r w:rsidRPr="00B4557B">
        <w:rPr>
          <w:rFonts w:ascii="Times New Roman" w:hAnsi="Times New Roman" w:cs="Times New Roman"/>
          <w:sz w:val="24"/>
          <w:szCs w:val="24"/>
        </w:rPr>
        <w:t>). The direct market price methods value the different forest goods and services that are exchanged in the marketplace with the implicit assumption that market prices correctly reflect economic scarcity and hence are economic-efficiency prices (Kengen, 1997). Market prices can be used either in financial or economic analysis to compare the costs and benefits of alternative forest use options. The first step according to Kengen (1997) is to identify which goods and services are traded in the market. The second is to collect the empirical data, whether based on an original surve</w:t>
      </w:r>
      <w:r w:rsidR="00394C83" w:rsidRPr="00B4557B">
        <w:rPr>
          <w:rFonts w:ascii="Times New Roman" w:hAnsi="Times New Roman" w:cs="Times New Roman"/>
          <w:sz w:val="24"/>
          <w:szCs w:val="24"/>
        </w:rPr>
        <w:t>y and/or secondary sources (example</w:t>
      </w:r>
      <w:r w:rsidRPr="00B4557B">
        <w:rPr>
          <w:rFonts w:ascii="Times New Roman" w:hAnsi="Times New Roman" w:cs="Times New Roman"/>
          <w:sz w:val="24"/>
          <w:szCs w:val="24"/>
        </w:rPr>
        <w:t xml:space="preserve"> published economic statistics). For forest goods and services that are freely traded in an open manner, market prices are available and reliable; the market prices exist and correspond to the intersection of supply and demand curves.</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The type of forest value being estimated determines the method best suited for its approximation (Godoy, Lubowski, &amp; Anil, 1993). Estimation of direct use values, that is, the consumptive benefits of say   NTFPs normally adopt market analysis-based approaches (Emerton, 1996). Three main methods have been commonly applied by many scholars in the estimation of NTFP direct value. These approaches utilize market prices and include:  Direct pricing method (DPM) for commercially traded NTFPs (Peters, Gentry, &amp; Mendelson, 1989),  Cost of collection method (CoC) that estimates the value of time expended in gathering NTFPs (Delang, 2006), and  Direct Substitutes method (DSM), which infers value based on close direct substitutes that have market prices ( Delang, 2006). This study will apply DPM to estimate the value of commercial NTFPs harvested, and apply CoC and DSM when necessary to find the value of non-commercial NTFPs harvested from the forests in the study area.</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Below is a generally ideal equation for calculating the value of NTFPs, under sustainable and unsustainable extraction (Godoy et al., 1993, 2000; Dlamini, 2007, 2011). The following equation would be the most ideal method to calculate the value of NTFPs under sustainable extraction:</w:t>
      </w:r>
    </w:p>
    <w:p w:rsidR="00295C35" w:rsidRPr="00B4557B" w:rsidRDefault="00277BAC">
      <w:pPr>
        <w:autoSpaceDE w:val="0"/>
        <w:autoSpaceDN w:val="0"/>
        <w:adjustRightInd w:val="0"/>
        <w:spacing w:after="0" w:line="240" w:lineRule="auto"/>
        <w:jc w:val="both"/>
        <w:rPr>
          <w:rFonts w:ascii="Times New Roman" w:hAnsi="Times New Roman" w:cs="Times New Roman"/>
          <w:sz w:val="24"/>
          <w:szCs w:val="24"/>
          <w:lang w:val="en-US"/>
        </w:rPr>
      </w:pPr>
      <m:oMathPara>
        <m:oMath>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i-0</m:t>
              </m:r>
            </m:sub>
            <m:sup>
              <m:r>
                <w:rPr>
                  <w:rFonts w:ascii="Cambria Math" w:hAnsi="Cambria Math" w:cs="Times New Roman"/>
                  <w:sz w:val="24"/>
                  <w:szCs w:val="24"/>
                  <w:lang w:val="en-US"/>
                </w:rPr>
                <m:t>n</m:t>
              </m:r>
            </m:sup>
            <m:e>
              <m:r>
                <w:rPr>
                  <w:rFonts w:ascii="Cambria Math" w:hAnsi="Cambria Math" w:cs="Times New Roman"/>
                  <w:sz w:val="24"/>
                  <w:szCs w:val="24"/>
                  <w:lang w:val="en-US"/>
                </w:rPr>
                <m:t>Qi(Pi-Ci)</m:t>
              </m:r>
            </m:e>
          </m:nary>
        </m:oMath>
      </m:oMathPara>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where: </w:t>
      </w:r>
      <w:r w:rsidRPr="00B4557B">
        <w:rPr>
          <w:rFonts w:ascii="Times New Roman" w:hAnsi="Times New Roman" w:cs="Times New Roman"/>
          <w:i/>
          <w:iCs/>
          <w:sz w:val="24"/>
          <w:szCs w:val="24"/>
          <w:lang w:val="en-US"/>
        </w:rPr>
        <w:t xml:space="preserve">Qi </w:t>
      </w:r>
      <w:r w:rsidRPr="00B4557B">
        <w:rPr>
          <w:rFonts w:ascii="Times New Roman" w:hAnsi="Times New Roman" w:cs="Times New Roman"/>
          <w:sz w:val="24"/>
          <w:szCs w:val="24"/>
          <w:lang w:val="en-US"/>
        </w:rPr>
        <w:t xml:space="preserve">= quantity of goods extracted; </w:t>
      </w:r>
      <w:r w:rsidRPr="00B4557B">
        <w:rPr>
          <w:rFonts w:ascii="Times New Roman" w:hAnsi="Times New Roman" w:cs="Times New Roman"/>
          <w:i/>
          <w:iCs/>
          <w:sz w:val="24"/>
          <w:szCs w:val="24"/>
          <w:lang w:val="en-US"/>
        </w:rPr>
        <w:t xml:space="preserve">Pi </w:t>
      </w:r>
      <w:r w:rsidRPr="00B4557B">
        <w:rPr>
          <w:rFonts w:ascii="Times New Roman" w:hAnsi="Times New Roman" w:cs="Times New Roman"/>
          <w:sz w:val="24"/>
          <w:szCs w:val="24"/>
          <w:lang w:val="en-US"/>
        </w:rPr>
        <w:t xml:space="preserve">= forest/farm gate price of the goods; </w:t>
      </w:r>
      <w:r w:rsidRPr="00B4557B">
        <w:rPr>
          <w:rFonts w:ascii="Times New Roman" w:hAnsi="Times New Roman" w:cs="Times New Roman"/>
          <w:i/>
          <w:iCs/>
          <w:sz w:val="24"/>
          <w:szCs w:val="24"/>
          <w:lang w:val="en-US"/>
        </w:rPr>
        <w:t xml:space="preserve">Ci </w:t>
      </w:r>
      <w:r w:rsidRPr="00B4557B">
        <w:rPr>
          <w:rFonts w:ascii="Times New Roman" w:hAnsi="Times New Roman" w:cs="Times New Roman"/>
          <w:sz w:val="24"/>
          <w:szCs w:val="24"/>
          <w:lang w:val="en-US"/>
        </w:rPr>
        <w:t xml:space="preserve">= cost of extraction (marginal costs of extraction); </w:t>
      </w:r>
      <w:r w:rsidRPr="00B4557B">
        <w:rPr>
          <w:rFonts w:ascii="Times New Roman" w:hAnsi="Times New Roman" w:cs="Times New Roman"/>
          <w:i/>
          <w:iCs/>
          <w:sz w:val="24"/>
          <w:szCs w:val="24"/>
          <w:lang w:val="en-US"/>
        </w:rPr>
        <w:t xml:space="preserve">i </w:t>
      </w:r>
      <w:r w:rsidRPr="00B4557B">
        <w:rPr>
          <w:rFonts w:ascii="Times New Roman" w:hAnsi="Times New Roman" w:cs="Times New Roman"/>
          <w:sz w:val="24"/>
          <w:szCs w:val="24"/>
          <w:lang w:val="en-US"/>
        </w:rPr>
        <w:t>= set of non-timber forest products. If the extraction rates are non-sustainable, adjustment should be made for the eventual depletion of the products</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by adding to </w:t>
      </w:r>
      <w:r w:rsidRPr="00B4557B">
        <w:rPr>
          <w:rFonts w:ascii="Times New Roman" w:hAnsi="Times New Roman" w:cs="Times New Roman"/>
          <w:i/>
          <w:iCs/>
          <w:sz w:val="24"/>
          <w:szCs w:val="24"/>
          <w:lang w:val="en-US"/>
        </w:rPr>
        <w:t>Ci</w:t>
      </w:r>
      <w:r w:rsidRPr="00B4557B">
        <w:rPr>
          <w:rFonts w:ascii="Times New Roman" w:hAnsi="Times New Roman" w:cs="Times New Roman"/>
          <w:sz w:val="24"/>
          <w:szCs w:val="24"/>
          <w:lang w:val="en-US"/>
        </w:rPr>
        <w:t>, a depletion premium based on the expected date of extraction (Godoy et al., 1993, 2000).</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 However, the aforestated equation was found to be inappropriate for calculating the value of NTFPs extracted per household as it was applied in rural Swaziland due to the following factors (Dlamini, 2007, 2011): Firstly, extraction costs are largely very low, as none of the resources harvested require specialist tools, usually just an axe, sickle or a bush-knife and such tools are used for a multitude of uses within the household. Transport used for conveying edible and medicinal NTFPs was mainly ‘walking’. Thus, once the capital cost is spread over a number of different uses and then subject to a discount factor over the life of such a tool, then the annual cost or cost per unit harvested is negligible (Shackleton &amp; Shackleton, 2000). Furthermore, the collecting containers for the NTFPs were old sacks and used plastic bags.</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 Secondly, the impact of opportunity cost of labour were also very small, because the daily rates paid for labour collecting NTFPs does not exist within the rural areas, as these products are collected by women and children as well as unemployed men, and there is a large surplus of unskilled labour. So the application of opportunity cost of labour under such circumstances would be unrealistic (Shackleton et. al, 2000). Then the approach of Shackleton et.al. (2000) and Shackleton et al. (2002) was modified and adopted where the following equation is fitted: Annual value extracted per household = Annual quantity extracted (either for domestic use or trade) × Mean farm-gate price.</w:t>
      </w:r>
    </w:p>
    <w:p w:rsidR="00295C35" w:rsidRPr="00B4557B" w:rsidRDefault="00142751">
      <w:pPr>
        <w:autoSpaceDE w:val="0"/>
        <w:autoSpaceDN w:val="0"/>
        <w:adjustRightInd w:val="0"/>
        <w:spacing w:after="0" w:line="240" w:lineRule="auto"/>
        <w:jc w:val="both"/>
        <w:rPr>
          <w:rFonts w:ascii="Times New Roman" w:eastAsia="SimSun" w:hAnsi="Times New Roman" w:cs="Times New Roman"/>
          <w:sz w:val="24"/>
          <w:szCs w:val="24"/>
          <w:lang w:val="en-US"/>
        </w:rPr>
      </w:pPr>
      <w:r w:rsidRPr="00B4557B">
        <w:rPr>
          <w:rFonts w:ascii="Times New Roman" w:hAnsi="Times New Roman" w:cs="Times New Roman"/>
          <w:sz w:val="24"/>
          <w:szCs w:val="24"/>
          <w:lang w:val="en-US"/>
        </w:rPr>
        <w:t xml:space="preserve">Annual value of NTFPs extracted per household =  </w:t>
      </w:r>
      <m:oMath>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i=1</m:t>
            </m:r>
          </m:sub>
          <m:sup>
            <m:r>
              <w:rPr>
                <w:rFonts w:ascii="Cambria Math" w:hAnsi="Cambria Math" w:cs="Times New Roman"/>
                <w:sz w:val="24"/>
                <w:szCs w:val="24"/>
                <w:lang w:val="en-US"/>
              </w:rPr>
              <m:t>n</m:t>
            </m:r>
          </m:sup>
          <m:e>
            <m:r>
              <w:rPr>
                <w:rFonts w:ascii="Cambria Math" w:hAnsi="Cambria Math" w:cs="Times New Roman"/>
                <w:sz w:val="24"/>
                <w:szCs w:val="24"/>
                <w:lang w:val="en-US"/>
              </w:rPr>
              <m:t>(Qi.Pi)</m:t>
            </m:r>
          </m:e>
        </m:nary>
      </m:oMath>
      <w:r w:rsidR="00556CEF" w:rsidRPr="00B4557B">
        <w:rPr>
          <w:rFonts w:ascii="Times New Roman" w:hAnsi="Times New Roman" w:cs="Times New Roman"/>
          <w:sz w:val="24"/>
          <w:szCs w:val="24"/>
          <w:lang w:val="en-US"/>
        </w:rPr>
        <w:t xml:space="preserve"> ………………………………2.1</w:t>
      </w:r>
    </w:p>
    <w:p w:rsidR="00295C35" w:rsidRPr="00B4557B" w:rsidRDefault="00295C35">
      <w:pPr>
        <w:autoSpaceDE w:val="0"/>
        <w:autoSpaceDN w:val="0"/>
        <w:adjustRightInd w:val="0"/>
        <w:spacing w:after="0" w:line="240" w:lineRule="auto"/>
        <w:jc w:val="both"/>
        <w:rPr>
          <w:rFonts w:ascii="Times New Roman" w:eastAsia="SimSun" w:hAnsi="Times New Roman" w:cs="Times New Roman"/>
          <w:sz w:val="24"/>
          <w:szCs w:val="24"/>
          <w:lang w:val="en-US"/>
        </w:rPr>
      </w:pP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eastAsia="SimSun" w:hAnsi="Times New Roman" w:cs="Times New Roman"/>
          <w:sz w:val="24"/>
          <w:szCs w:val="24"/>
          <w:lang w:val="en-US"/>
        </w:rPr>
        <w:t xml:space="preserve">Where; </w:t>
      </w:r>
      <w:r w:rsidRPr="00B4557B">
        <w:rPr>
          <w:rFonts w:ascii="Times New Roman" w:hAnsi="Times New Roman" w:cs="Times New Roman"/>
          <w:i/>
          <w:iCs/>
          <w:sz w:val="24"/>
          <w:szCs w:val="24"/>
          <w:lang w:val="en-US"/>
        </w:rPr>
        <w:t xml:space="preserve">Qi </w:t>
      </w:r>
      <w:r w:rsidRPr="00B4557B">
        <w:rPr>
          <w:rFonts w:ascii="Times New Roman" w:hAnsi="Times New Roman" w:cs="Times New Roman"/>
          <w:sz w:val="24"/>
          <w:szCs w:val="24"/>
          <w:lang w:val="en-US"/>
        </w:rPr>
        <w:t xml:space="preserve">= quantity of goods extracted; </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i/>
          <w:iCs/>
          <w:sz w:val="24"/>
          <w:szCs w:val="24"/>
          <w:lang w:val="en-US"/>
        </w:rPr>
        <w:t xml:space="preserve">Pi </w:t>
      </w:r>
      <w:r w:rsidRPr="00B4557B">
        <w:rPr>
          <w:rFonts w:ascii="Times New Roman" w:hAnsi="Times New Roman" w:cs="Times New Roman"/>
          <w:sz w:val="24"/>
          <w:szCs w:val="24"/>
          <w:lang w:val="en-US"/>
        </w:rPr>
        <w:t xml:space="preserve">= mean forest/farm gate price of the goods; </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i/>
          <w:iCs/>
          <w:sz w:val="24"/>
          <w:szCs w:val="24"/>
          <w:lang w:val="en-US"/>
        </w:rPr>
        <w:t xml:space="preserve">i </w:t>
      </w:r>
      <w:r w:rsidRPr="00B4557B">
        <w:rPr>
          <w:rFonts w:ascii="Times New Roman" w:hAnsi="Times New Roman" w:cs="Times New Roman"/>
          <w:sz w:val="24"/>
          <w:szCs w:val="24"/>
          <w:lang w:val="en-US"/>
        </w:rPr>
        <w:t>= set of non-timber forest products</w:t>
      </w:r>
    </w:p>
    <w:p w:rsidR="00295C35" w:rsidRPr="00B4557B" w:rsidRDefault="00295C35">
      <w:pPr>
        <w:autoSpaceDE w:val="0"/>
        <w:autoSpaceDN w:val="0"/>
        <w:adjustRightInd w:val="0"/>
        <w:spacing w:after="0" w:line="480" w:lineRule="auto"/>
        <w:jc w:val="both"/>
        <w:rPr>
          <w:rFonts w:ascii="Times New Roman" w:hAnsi="Times New Roman" w:cs="Times New Roman"/>
          <w:sz w:val="24"/>
          <w:szCs w:val="24"/>
          <w:lang w:val="en-US"/>
        </w:rPr>
      </w:pP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This value of NTFPs will give a clear indication of their socio-economic contribution to sustainable livelihoods in rural communities where the majority of the population are poor. This would bring a strong motivation for national governments to allocate financial resources and capacity building for sustainable forest resource use and management towards enhanced sustainable development.</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Furthermore, national governments will see the urgent need to include and give a true reflect of the value of non-timber forest products in the study area.</w:t>
      </w:r>
    </w:p>
    <w:p w:rsidR="00881A83" w:rsidRPr="00B4557B" w:rsidRDefault="00881A83">
      <w:pPr>
        <w:autoSpaceDE w:val="0"/>
        <w:autoSpaceDN w:val="0"/>
        <w:adjustRightInd w:val="0"/>
        <w:spacing w:after="0" w:line="480" w:lineRule="auto"/>
        <w:jc w:val="both"/>
        <w:rPr>
          <w:rFonts w:ascii="Times New Roman" w:hAnsi="Times New Roman" w:cs="Times New Roman"/>
          <w:b/>
          <w:sz w:val="24"/>
          <w:szCs w:val="24"/>
          <w:lang w:val="en-US"/>
        </w:rPr>
      </w:pPr>
    </w:p>
    <w:p w:rsidR="00295C35" w:rsidRPr="00B4557B" w:rsidRDefault="00631906">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2.4</w:t>
      </w:r>
      <w:r w:rsidR="00142751" w:rsidRPr="00B4557B">
        <w:rPr>
          <w:rFonts w:ascii="Times New Roman" w:hAnsi="Times New Roman" w:cs="Times New Roman"/>
          <w:b/>
          <w:sz w:val="24"/>
          <w:szCs w:val="24"/>
          <w:lang w:val="en-US"/>
        </w:rPr>
        <w:t>.3</w:t>
      </w:r>
      <w:r w:rsidR="00142751" w:rsidRPr="00B4557B">
        <w:rPr>
          <w:rFonts w:ascii="Times New Roman" w:hAnsi="Times New Roman" w:cs="Times New Roman"/>
          <w:b/>
          <w:sz w:val="24"/>
          <w:szCs w:val="24"/>
          <w:lang w:val="en-US"/>
        </w:rPr>
        <w:tab/>
        <w:t>Binary Logit Model</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b/>
          <w:sz w:val="24"/>
          <w:szCs w:val="24"/>
          <w:lang w:val="en-US"/>
        </w:rPr>
        <w:tab/>
      </w:r>
      <w:r w:rsidRPr="00B4557B">
        <w:rPr>
          <w:rFonts w:ascii="Times New Roman" w:hAnsi="Times New Roman" w:cs="Times New Roman"/>
          <w:sz w:val="24"/>
          <w:szCs w:val="24"/>
          <w:lang w:val="en-US"/>
        </w:rPr>
        <w:t xml:space="preserve">Logistic regression sometimes called the logistic model or logit model, analyses the relationship between multiple independent variables and a categorical dependent variable, and estimates the probability of occurrence of an event by fitting data to a logistic curve. There are two models of logistic regression, binary logistic regression and multinomial logistic regression. Binary logistic regression is typically used when the dependent variable is dichotomous and the independent variables are either continuous or categorical. When the dependent variable is not dichotomous and is comprised of more than two categories, a multinomial logistic regression can be employed (Park,2013). </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lang w:val="en-US"/>
        </w:rPr>
        <w:t>In this study, binary logit model would be used to ascertain the households that harvest NTFP</w:t>
      </w:r>
      <w:r w:rsidRPr="00B4557B">
        <w:rPr>
          <w:rFonts w:ascii="Times New Roman" w:hAnsi="Times New Roman" w:cs="Times New Roman"/>
          <w:sz w:val="24"/>
          <w:szCs w:val="24"/>
        </w:rPr>
        <w:t xml:space="preserve"> and socioeconomic factors that influence the harvest. According to Green (2002) choice models (logit and probit) are based on random utility, where the ith adopter is exposed to j choices. If the utility function of j is Uij, then; U ƩβX</w:t>
      </w:r>
      <w:r w:rsidRPr="00B4557B">
        <w:rPr>
          <w:rFonts w:ascii="Times New Roman" w:hAnsi="Times New Roman" w:cs="Times New Roman"/>
          <w:sz w:val="24"/>
          <w:szCs w:val="24"/>
          <w:vertAlign w:val="subscript"/>
        </w:rPr>
        <w:t>ij</w:t>
      </w:r>
      <w:r w:rsidRPr="00B4557B">
        <w:rPr>
          <w:rFonts w:ascii="Times New Roman" w:hAnsi="Times New Roman" w:cs="Times New Roman"/>
          <w:sz w:val="24"/>
          <w:szCs w:val="24"/>
        </w:rPr>
        <w:t xml:space="preserve"> + e</w:t>
      </w:r>
      <w:r w:rsidRPr="00B4557B">
        <w:rPr>
          <w:rFonts w:ascii="Times New Roman" w:hAnsi="Times New Roman" w:cs="Times New Roman"/>
          <w:sz w:val="24"/>
          <w:szCs w:val="24"/>
          <w:vertAlign w:val="subscript"/>
        </w:rPr>
        <w:t>ij</w:t>
      </w:r>
      <w:r w:rsidRPr="00B4557B">
        <w:rPr>
          <w:rFonts w:ascii="Times New Roman" w:hAnsi="Times New Roman" w:cs="Times New Roman"/>
          <w:sz w:val="24"/>
          <w:szCs w:val="24"/>
        </w:rPr>
        <w:t>…………………………………………………………….1</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rPr>
        <w:t>Where Xij is a vector of a particular characteristic of individuals who choose a particular choice.</w:t>
      </w:r>
    </w:p>
    <w:p w:rsidR="00295C35" w:rsidRPr="00B4557B" w:rsidRDefault="00295C35">
      <w:pPr>
        <w:autoSpaceDE w:val="0"/>
        <w:autoSpaceDN w:val="0"/>
        <w:adjustRightInd w:val="0"/>
        <w:spacing w:after="0" w:line="480" w:lineRule="auto"/>
        <w:jc w:val="both"/>
        <w:rPr>
          <w:rFonts w:ascii="Times New Roman" w:hAnsi="Times New Roman" w:cs="Times New Roman"/>
          <w:b/>
          <w:sz w:val="24"/>
          <w:szCs w:val="24"/>
          <w:lang w:val="en-US"/>
        </w:rPr>
      </w:pPr>
    </w:p>
    <w:p w:rsidR="00295C35" w:rsidRPr="00B4557B" w:rsidRDefault="00295C35">
      <w:pPr>
        <w:autoSpaceDE w:val="0"/>
        <w:autoSpaceDN w:val="0"/>
        <w:adjustRightInd w:val="0"/>
        <w:spacing w:after="0" w:line="480" w:lineRule="auto"/>
        <w:rPr>
          <w:rFonts w:ascii="Times New Roman" w:hAnsi="Times New Roman" w:cs="Times New Roman"/>
          <w:b/>
          <w:sz w:val="24"/>
          <w:szCs w:val="24"/>
        </w:rPr>
      </w:pPr>
    </w:p>
    <w:p w:rsidR="00C173B3" w:rsidRPr="00B4557B" w:rsidRDefault="00C173B3">
      <w:pPr>
        <w:autoSpaceDE w:val="0"/>
        <w:autoSpaceDN w:val="0"/>
        <w:adjustRightInd w:val="0"/>
        <w:spacing w:after="0" w:line="480" w:lineRule="auto"/>
        <w:rPr>
          <w:rFonts w:ascii="Times New Roman" w:hAnsi="Times New Roman" w:cs="Times New Roman"/>
          <w:b/>
          <w:sz w:val="24"/>
          <w:szCs w:val="24"/>
        </w:rPr>
      </w:pPr>
    </w:p>
    <w:p w:rsidR="00C173B3" w:rsidRPr="00B4557B" w:rsidRDefault="00C173B3">
      <w:pPr>
        <w:autoSpaceDE w:val="0"/>
        <w:autoSpaceDN w:val="0"/>
        <w:adjustRightInd w:val="0"/>
        <w:spacing w:after="0" w:line="480" w:lineRule="auto"/>
        <w:rPr>
          <w:rFonts w:ascii="Times New Roman" w:hAnsi="Times New Roman" w:cs="Times New Roman"/>
          <w:b/>
          <w:sz w:val="24"/>
          <w:szCs w:val="24"/>
        </w:rPr>
      </w:pPr>
    </w:p>
    <w:p w:rsidR="00C173B3" w:rsidRPr="00B4557B" w:rsidRDefault="00C173B3">
      <w:pPr>
        <w:autoSpaceDE w:val="0"/>
        <w:autoSpaceDN w:val="0"/>
        <w:adjustRightInd w:val="0"/>
        <w:spacing w:after="0" w:line="480" w:lineRule="auto"/>
        <w:rPr>
          <w:rFonts w:ascii="Times New Roman" w:hAnsi="Times New Roman" w:cs="Times New Roman"/>
          <w:b/>
          <w:sz w:val="24"/>
          <w:szCs w:val="24"/>
        </w:rPr>
      </w:pPr>
    </w:p>
    <w:p w:rsidR="003242F1" w:rsidRPr="00B4557B" w:rsidRDefault="003242F1">
      <w:pPr>
        <w:autoSpaceDE w:val="0"/>
        <w:autoSpaceDN w:val="0"/>
        <w:adjustRightInd w:val="0"/>
        <w:spacing w:after="0" w:line="480" w:lineRule="auto"/>
        <w:rPr>
          <w:rFonts w:ascii="Times New Roman" w:hAnsi="Times New Roman" w:cs="Times New Roman"/>
          <w:b/>
          <w:sz w:val="24"/>
          <w:szCs w:val="24"/>
        </w:rPr>
      </w:pPr>
    </w:p>
    <w:p w:rsidR="00881A83" w:rsidRPr="00B4557B" w:rsidRDefault="00881A83">
      <w:pPr>
        <w:autoSpaceDE w:val="0"/>
        <w:autoSpaceDN w:val="0"/>
        <w:adjustRightInd w:val="0"/>
        <w:spacing w:after="0" w:line="480" w:lineRule="auto"/>
        <w:jc w:val="center"/>
        <w:rPr>
          <w:rFonts w:ascii="Times New Roman" w:hAnsi="Times New Roman" w:cs="Times New Roman"/>
          <w:b/>
          <w:sz w:val="24"/>
          <w:szCs w:val="24"/>
        </w:rPr>
      </w:pPr>
    </w:p>
    <w:p w:rsidR="00881A83" w:rsidRPr="00B4557B" w:rsidRDefault="00881A83">
      <w:pPr>
        <w:autoSpaceDE w:val="0"/>
        <w:autoSpaceDN w:val="0"/>
        <w:adjustRightInd w:val="0"/>
        <w:spacing w:after="0" w:line="480" w:lineRule="auto"/>
        <w:jc w:val="center"/>
        <w:rPr>
          <w:rFonts w:ascii="Times New Roman" w:hAnsi="Times New Roman" w:cs="Times New Roman"/>
          <w:b/>
          <w:sz w:val="24"/>
          <w:szCs w:val="24"/>
        </w:rPr>
      </w:pPr>
    </w:p>
    <w:p w:rsidR="00881A83" w:rsidRPr="00B4557B" w:rsidRDefault="00881A83">
      <w:pPr>
        <w:autoSpaceDE w:val="0"/>
        <w:autoSpaceDN w:val="0"/>
        <w:adjustRightInd w:val="0"/>
        <w:spacing w:after="0" w:line="480" w:lineRule="auto"/>
        <w:jc w:val="center"/>
        <w:rPr>
          <w:rFonts w:ascii="Times New Roman" w:hAnsi="Times New Roman" w:cs="Times New Roman"/>
          <w:b/>
          <w:sz w:val="24"/>
          <w:szCs w:val="24"/>
        </w:rPr>
      </w:pPr>
    </w:p>
    <w:p w:rsidR="00295C35" w:rsidRPr="00B4557B" w:rsidRDefault="00142751" w:rsidP="00B4557B">
      <w:pPr>
        <w:autoSpaceDE w:val="0"/>
        <w:autoSpaceDN w:val="0"/>
        <w:adjustRightInd w:val="0"/>
        <w:spacing w:after="0" w:line="480" w:lineRule="auto"/>
        <w:jc w:val="center"/>
        <w:rPr>
          <w:rFonts w:ascii="Times New Roman" w:hAnsi="Times New Roman" w:cs="Times New Roman"/>
          <w:b/>
          <w:sz w:val="24"/>
          <w:szCs w:val="24"/>
        </w:rPr>
      </w:pPr>
      <w:r w:rsidRPr="00B4557B">
        <w:rPr>
          <w:rFonts w:ascii="Times New Roman" w:hAnsi="Times New Roman" w:cs="Times New Roman"/>
          <w:b/>
          <w:sz w:val="24"/>
          <w:szCs w:val="24"/>
        </w:rPr>
        <w:t>CHAPTER THREE</w:t>
      </w:r>
    </w:p>
    <w:p w:rsidR="00295C35" w:rsidRPr="00B4557B" w:rsidRDefault="00142751">
      <w:pPr>
        <w:autoSpaceDE w:val="0"/>
        <w:autoSpaceDN w:val="0"/>
        <w:adjustRightInd w:val="0"/>
        <w:spacing w:after="0" w:line="480" w:lineRule="auto"/>
        <w:jc w:val="center"/>
        <w:rPr>
          <w:rFonts w:ascii="Times New Roman" w:hAnsi="Times New Roman" w:cs="Times New Roman"/>
          <w:b/>
          <w:sz w:val="24"/>
          <w:szCs w:val="24"/>
        </w:rPr>
      </w:pPr>
      <w:r w:rsidRPr="00B4557B">
        <w:rPr>
          <w:rFonts w:ascii="Times New Roman" w:hAnsi="Times New Roman" w:cs="Times New Roman"/>
          <w:b/>
          <w:sz w:val="24"/>
          <w:szCs w:val="24"/>
        </w:rPr>
        <w:t>RESEARCH METHODOLOGY</w:t>
      </w: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3.1</w:t>
      </w:r>
      <w:r w:rsidRPr="00B4557B">
        <w:rPr>
          <w:rFonts w:ascii="Times New Roman" w:hAnsi="Times New Roman" w:cs="Times New Roman"/>
          <w:b/>
          <w:sz w:val="24"/>
          <w:szCs w:val="24"/>
        </w:rPr>
        <w:tab/>
        <w:t xml:space="preserve"> Study Area</w:t>
      </w:r>
    </w:p>
    <w:p w:rsidR="00295C35" w:rsidRPr="00B4557B" w:rsidRDefault="00142751">
      <w:pPr>
        <w:spacing w:before="100" w:beforeAutospacing="1" w:after="100" w:afterAutospacing="1" w:line="480" w:lineRule="auto"/>
        <w:jc w:val="both"/>
        <w:rPr>
          <w:rFonts w:ascii="Times New Roman" w:eastAsia="Times New Roman" w:hAnsi="Times New Roman"/>
          <w:color w:val="000000"/>
          <w:sz w:val="24"/>
          <w:szCs w:val="24"/>
          <w:u w:color="FFFFFF"/>
        </w:rPr>
      </w:pPr>
      <w:r w:rsidRPr="00B4557B">
        <w:rPr>
          <w:rFonts w:ascii="Times New Roman" w:hAnsi="Times New Roman" w:cs="Times New Roman"/>
          <w:b/>
          <w:sz w:val="24"/>
          <w:szCs w:val="24"/>
        </w:rPr>
        <w:tab/>
      </w:r>
      <w:r w:rsidRPr="00B4557B">
        <w:rPr>
          <w:rFonts w:ascii="Times New Roman" w:hAnsi="Times New Roman" w:cs="Times New Roman"/>
          <w:b/>
          <w:sz w:val="24"/>
          <w:szCs w:val="24"/>
        </w:rPr>
        <w:tab/>
      </w:r>
      <w:r w:rsidR="00027D4C" w:rsidRPr="00B4557B">
        <w:rPr>
          <w:rFonts w:ascii="Times New Roman" w:hAnsi="Times New Roman" w:cs="Times New Roman"/>
          <w:sz w:val="24"/>
          <w:szCs w:val="24"/>
        </w:rPr>
        <w:t>The study was</w:t>
      </w:r>
      <w:r w:rsidRPr="00B4557B">
        <w:rPr>
          <w:rFonts w:ascii="Times New Roman" w:hAnsi="Times New Roman" w:cs="Times New Roman"/>
          <w:sz w:val="24"/>
          <w:szCs w:val="24"/>
        </w:rPr>
        <w:t xml:space="preserve"> conducted in Anambra State of Nigeria. The state capital is at Awka. The state lies between latitudes 5°41 and 7°51 North and longitude 6°31 East</w:t>
      </w:r>
      <w:r w:rsidR="002672E6" w:rsidRPr="00B4557B">
        <w:rPr>
          <w:rFonts w:ascii="Times New Roman" w:hAnsi="Times New Roman" w:cs="Times New Roman"/>
          <w:sz w:val="24"/>
          <w:szCs w:val="24"/>
        </w:rPr>
        <w:t xml:space="preserve"> and 7</w:t>
      </w:r>
      <w:r w:rsidR="002672E6" w:rsidRPr="00B4557B">
        <w:rPr>
          <w:rFonts w:ascii="Times New Roman" w:hAnsi="Times New Roman" w:cs="Times New Roman"/>
          <w:sz w:val="24"/>
          <w:szCs w:val="24"/>
          <w:vertAlign w:val="superscript"/>
        </w:rPr>
        <w:t>0</w:t>
      </w:r>
      <w:r w:rsidR="002672E6" w:rsidRPr="00B4557B">
        <w:rPr>
          <w:rFonts w:ascii="Times New Roman" w:hAnsi="Times New Roman" w:cs="Times New Roman"/>
          <w:sz w:val="24"/>
          <w:szCs w:val="24"/>
        </w:rPr>
        <w:t>00 East</w:t>
      </w:r>
      <w:r w:rsidRPr="00B4557B">
        <w:rPr>
          <w:rFonts w:ascii="Times New Roman" w:hAnsi="Times New Roman" w:cs="Times New Roman"/>
          <w:sz w:val="24"/>
          <w:szCs w:val="24"/>
        </w:rPr>
        <w:t xml:space="preserve"> (NPC, 2006). </w:t>
      </w:r>
      <w:r w:rsidRPr="00B4557B">
        <w:rPr>
          <w:rFonts w:ascii="Times New Roman" w:eastAsia="Times New Roman" w:hAnsi="Times New Roman"/>
          <w:color w:val="000000"/>
          <w:sz w:val="24"/>
          <w:szCs w:val="24"/>
          <w:u w:color="FFFFFF"/>
        </w:rPr>
        <w:t xml:space="preserve">Boundaries are formed by </w:t>
      </w:r>
      <w:hyperlink r:id="rId14" w:tooltip="Delta State" w:history="1">
        <w:r w:rsidRPr="00B4557B">
          <w:rPr>
            <w:rFonts w:ascii="Times New Roman" w:eastAsia="Times New Roman" w:hAnsi="Times New Roman"/>
            <w:color w:val="000000"/>
            <w:sz w:val="24"/>
            <w:szCs w:val="24"/>
            <w:u w:val="single" w:color="FFFFFF"/>
          </w:rPr>
          <w:t>Delta State</w:t>
        </w:r>
      </w:hyperlink>
      <w:r w:rsidRPr="00B4557B">
        <w:rPr>
          <w:rFonts w:ascii="Times New Roman" w:eastAsia="Times New Roman" w:hAnsi="Times New Roman"/>
          <w:color w:val="000000"/>
          <w:sz w:val="24"/>
          <w:szCs w:val="24"/>
          <w:u w:color="FFFFFF"/>
        </w:rPr>
        <w:t xml:space="preserve"> to the west, </w:t>
      </w:r>
      <w:hyperlink r:id="rId15" w:tooltip="Imo State" w:history="1">
        <w:r w:rsidRPr="00B4557B">
          <w:rPr>
            <w:rFonts w:ascii="Times New Roman" w:eastAsia="Times New Roman" w:hAnsi="Times New Roman"/>
            <w:color w:val="000000"/>
            <w:sz w:val="24"/>
            <w:szCs w:val="24"/>
            <w:u w:val="single" w:color="FFFFFF"/>
          </w:rPr>
          <w:t>Imo State</w:t>
        </w:r>
      </w:hyperlink>
      <w:r w:rsidRPr="00B4557B">
        <w:rPr>
          <w:rFonts w:ascii="Times New Roman" w:eastAsia="Times New Roman" w:hAnsi="Times New Roman"/>
          <w:color w:val="000000"/>
          <w:sz w:val="24"/>
          <w:szCs w:val="24"/>
          <w:u w:color="FFFFFF"/>
        </w:rPr>
        <w:t xml:space="preserve"> and Rivers State to the south, </w:t>
      </w:r>
      <w:hyperlink r:id="rId16" w:tooltip="Enugu State" w:history="1">
        <w:r w:rsidRPr="00B4557B">
          <w:rPr>
            <w:rFonts w:ascii="Times New Roman" w:eastAsia="Times New Roman" w:hAnsi="Times New Roman"/>
            <w:color w:val="000000"/>
            <w:sz w:val="24"/>
            <w:szCs w:val="24"/>
            <w:u w:val="single" w:color="FFFFFF"/>
          </w:rPr>
          <w:t>Enugu State</w:t>
        </w:r>
      </w:hyperlink>
      <w:r w:rsidRPr="00B4557B">
        <w:rPr>
          <w:rFonts w:ascii="Times New Roman" w:eastAsia="Times New Roman" w:hAnsi="Times New Roman"/>
          <w:color w:val="000000"/>
          <w:sz w:val="24"/>
          <w:szCs w:val="24"/>
          <w:u w:color="FFFFFF"/>
        </w:rPr>
        <w:t xml:space="preserve"> to the east and </w:t>
      </w:r>
      <w:hyperlink r:id="rId17" w:tooltip="Kogi State" w:history="1">
        <w:r w:rsidR="00F0136C" w:rsidRPr="00B4557B">
          <w:rPr>
            <w:rFonts w:ascii="Times New Roman" w:eastAsia="Times New Roman" w:hAnsi="Times New Roman"/>
            <w:color w:val="000000"/>
            <w:sz w:val="24"/>
            <w:szCs w:val="24"/>
            <w:u w:val="single" w:color="FFFFFF"/>
          </w:rPr>
          <w:t>Kogi state</w:t>
        </w:r>
      </w:hyperlink>
      <w:r w:rsidRPr="00B4557B">
        <w:rPr>
          <w:rFonts w:ascii="Times New Roman" w:eastAsia="Times New Roman" w:hAnsi="Times New Roman"/>
          <w:color w:val="000000"/>
          <w:sz w:val="24"/>
          <w:szCs w:val="24"/>
          <w:u w:color="FFFFFF"/>
        </w:rPr>
        <w:t>to the north</w:t>
      </w:r>
      <w:r w:rsidRPr="00B4557B">
        <w:rPr>
          <w:rFonts w:ascii="Times New Roman" w:eastAsia="Times New Roman" w:hAnsi="Times New Roman"/>
          <w:sz w:val="24"/>
          <w:szCs w:val="24"/>
          <w:u w:color="FFFFFF"/>
        </w:rPr>
        <w:t xml:space="preserve">. </w:t>
      </w:r>
      <w:r w:rsidRPr="00B4557B">
        <w:rPr>
          <w:rFonts w:ascii="Times New Roman" w:eastAsia="Times New Roman" w:hAnsi="Times New Roman"/>
          <w:color w:val="000000"/>
          <w:sz w:val="24"/>
          <w:szCs w:val="24"/>
          <w:u w:color="FFFFFF"/>
        </w:rPr>
        <w:t xml:space="preserve">The indigenous ethnic group in Anambra state is the </w:t>
      </w:r>
      <w:hyperlink r:id="rId18" w:tooltip="Igbo people" w:history="1">
        <w:r w:rsidRPr="00B4557B">
          <w:rPr>
            <w:rFonts w:ascii="Times New Roman" w:eastAsia="Times New Roman" w:hAnsi="Times New Roman"/>
            <w:color w:val="000000"/>
            <w:sz w:val="24"/>
            <w:szCs w:val="24"/>
            <w:u w:val="single" w:color="FFFFFF"/>
          </w:rPr>
          <w:t>Igbo</w:t>
        </w:r>
      </w:hyperlink>
      <w:r w:rsidRPr="00B4557B">
        <w:rPr>
          <w:rFonts w:ascii="Times New Roman" w:eastAsia="Times New Roman" w:hAnsi="Times New Roman"/>
          <w:color w:val="000000"/>
          <w:sz w:val="24"/>
          <w:szCs w:val="24"/>
          <w:u w:color="FFFFFF"/>
        </w:rPr>
        <w:t xml:space="preserve"> (98% of population) and a small population of </w:t>
      </w:r>
      <w:hyperlink r:id="rId19" w:tooltip="Igala" w:history="1">
        <w:r w:rsidRPr="00B4557B">
          <w:rPr>
            <w:rFonts w:ascii="Times New Roman" w:eastAsia="Times New Roman" w:hAnsi="Times New Roman"/>
            <w:color w:val="000000"/>
            <w:sz w:val="24"/>
            <w:szCs w:val="24"/>
            <w:u w:val="single" w:color="FFFFFF"/>
          </w:rPr>
          <w:t>Igala</w:t>
        </w:r>
      </w:hyperlink>
      <w:r w:rsidRPr="00B4557B">
        <w:rPr>
          <w:rFonts w:ascii="Times New Roman" w:eastAsia="Times New Roman" w:hAnsi="Times New Roman"/>
          <w:color w:val="000000"/>
          <w:sz w:val="24"/>
          <w:szCs w:val="24"/>
          <w:u w:color="FFFFFF"/>
        </w:rPr>
        <w:t xml:space="preserve"> (2% of the population) who live in the North western part of the state. Anambra state is a state that has many other resources in terms of agro-based activities like fishery and farming, as well as land cultivated for pasturing and animal husbandry.</w:t>
      </w:r>
      <w:r w:rsidRPr="00B4557B">
        <w:rPr>
          <w:rFonts w:ascii="Times New Roman" w:hAnsi="Times New Roman" w:cs="Times New Roman"/>
          <w:sz w:val="24"/>
          <w:szCs w:val="24"/>
        </w:rPr>
        <w:t xml:space="preserve">Statistics from the </w:t>
      </w:r>
      <w:r w:rsidRPr="00B4557B">
        <w:rPr>
          <w:rFonts w:ascii="Times New Roman" w:hAnsi="Times New Roman" w:cs="Times New Roman"/>
          <w:bCs/>
          <w:iCs/>
          <w:sz w:val="24"/>
          <w:szCs w:val="24"/>
        </w:rPr>
        <w:t>Federal Ministry of Aviation, Meteorological Department, Awka (2011) has it that</w:t>
      </w:r>
      <w:r w:rsidRPr="00B4557B">
        <w:rPr>
          <w:rFonts w:ascii="Times New Roman" w:hAnsi="Times New Roman" w:cs="Times New Roman"/>
          <w:sz w:val="24"/>
          <w:szCs w:val="24"/>
        </w:rPr>
        <w:t xml:space="preserve"> average monthly maximum temperature of the state is 32.7</w:t>
      </w:r>
      <w:r w:rsidRPr="00B4557B">
        <w:rPr>
          <w:rFonts w:ascii="Times New Roman" w:hAnsi="Times New Roman" w:cs="Times New Roman"/>
          <w:sz w:val="24"/>
          <w:szCs w:val="24"/>
          <w:vertAlign w:val="superscript"/>
        </w:rPr>
        <w:t>0</w:t>
      </w:r>
      <w:r w:rsidRPr="00B4557B">
        <w:rPr>
          <w:rFonts w:ascii="Times New Roman" w:hAnsi="Times New Roman" w:cs="Times New Roman"/>
          <w:sz w:val="24"/>
          <w:szCs w:val="24"/>
        </w:rPr>
        <w:t>C while the average minimum temperature is 20.7</w:t>
      </w:r>
      <w:r w:rsidRPr="00B4557B">
        <w:rPr>
          <w:rFonts w:ascii="Times New Roman" w:hAnsi="Times New Roman" w:cs="Times New Roman"/>
          <w:sz w:val="24"/>
          <w:szCs w:val="24"/>
          <w:vertAlign w:val="superscript"/>
        </w:rPr>
        <w:t>0</w:t>
      </w:r>
      <w:r w:rsidRPr="00B4557B">
        <w:rPr>
          <w:rFonts w:ascii="Times New Roman" w:hAnsi="Times New Roman" w:cs="Times New Roman"/>
          <w:sz w:val="24"/>
          <w:szCs w:val="24"/>
        </w:rPr>
        <w:t>C and average relative humidity is 81.2%. The State has a land mass ofapproximately 4887 sq. km a population of about 4,886,447 million people, with a density of 1000 persons per sq.</w:t>
      </w:r>
      <w:r w:rsidR="00260A97" w:rsidRPr="00B4557B">
        <w:rPr>
          <w:rFonts w:ascii="Times New Roman" w:hAnsi="Times New Roman" w:cs="Times New Roman"/>
          <w:sz w:val="24"/>
          <w:szCs w:val="24"/>
        </w:rPr>
        <w:t xml:space="preserve"> km (State Bureau of Statistics</w:t>
      </w:r>
      <w:r w:rsidRPr="00B4557B">
        <w:rPr>
          <w:rFonts w:ascii="Times New Roman" w:hAnsi="Times New Roman" w:cs="Times New Roman"/>
          <w:sz w:val="24"/>
          <w:szCs w:val="24"/>
        </w:rPr>
        <w:t xml:space="preserve"> Awka, 2011).</w:t>
      </w:r>
    </w:p>
    <w:p w:rsidR="00295C35" w:rsidRPr="00B4557B" w:rsidRDefault="00881A83">
      <w:pPr>
        <w:pStyle w:val="Default"/>
        <w:spacing w:line="480" w:lineRule="auto"/>
        <w:jc w:val="both"/>
        <w:rPr>
          <w:rFonts w:ascii="Times New Roman" w:hAnsi="Times New Roman" w:cs="Times New Roman"/>
        </w:rPr>
      </w:pPr>
      <w:r w:rsidRPr="00B4557B">
        <w:rPr>
          <w:rFonts w:ascii="Times New Roman" w:hAnsi="Times New Roman" w:cs="Times New Roman"/>
        </w:rPr>
        <w:tab/>
      </w:r>
      <w:r w:rsidR="00142751" w:rsidRPr="00B4557B">
        <w:rPr>
          <w:rFonts w:ascii="Times New Roman" w:hAnsi="Times New Roman" w:cs="Times New Roman"/>
        </w:rPr>
        <w:t>The inhabitants of the rural communities have agricultural based activities as</w:t>
      </w:r>
      <w:r w:rsidR="00027D4C" w:rsidRPr="00B4557B">
        <w:rPr>
          <w:rFonts w:ascii="Times New Roman" w:hAnsi="Times New Roman" w:cs="Times New Roman"/>
        </w:rPr>
        <w:t xml:space="preserve"> one of</w:t>
      </w:r>
      <w:r w:rsidR="00142751" w:rsidRPr="00B4557B">
        <w:rPr>
          <w:rFonts w:ascii="Times New Roman" w:hAnsi="Times New Roman" w:cs="Times New Roman"/>
        </w:rPr>
        <w:t xml:space="preserve"> their major source</w:t>
      </w:r>
      <w:r w:rsidR="00027D4C" w:rsidRPr="00B4557B">
        <w:rPr>
          <w:rFonts w:ascii="Times New Roman" w:hAnsi="Times New Roman" w:cs="Times New Roman"/>
        </w:rPr>
        <w:t>s</w:t>
      </w:r>
      <w:r w:rsidR="00142751" w:rsidRPr="00B4557B">
        <w:rPr>
          <w:rFonts w:ascii="Times New Roman" w:hAnsi="Times New Roman" w:cs="Times New Roman"/>
        </w:rPr>
        <w:t xml:space="preserve"> of livelihood. While the two major commercial cities in the state are Nnewi and Onitsha are hallmarks of many manufacturing, markets and business premises. Anambra State is divided into four agricultural zones (AZs) namely: Aguata, Anambra, Awka and Onitsha (</w:t>
      </w:r>
      <w:r w:rsidR="00142751" w:rsidRPr="00B4557B">
        <w:rPr>
          <w:rFonts w:ascii="Times New Roman" w:hAnsi="Times New Roman" w:cs="Times New Roman"/>
          <w:bCs/>
          <w:color w:val="292526"/>
        </w:rPr>
        <w:t>Ofoka, Chah &amp; Madukwe, 2013).</w:t>
      </w:r>
      <w:r w:rsidR="00142751" w:rsidRPr="00B4557B">
        <w:rPr>
          <w:rFonts w:ascii="Times New Roman" w:hAnsi="Times New Roman" w:cs="Times New Roman"/>
        </w:rPr>
        <w:t>The agricul</w:t>
      </w:r>
      <w:r w:rsidR="00260A97" w:rsidRPr="00B4557B">
        <w:rPr>
          <w:rFonts w:ascii="Times New Roman" w:hAnsi="Times New Roman" w:cs="Times New Roman"/>
        </w:rPr>
        <w:t>tural zones comprise</w:t>
      </w:r>
      <w:r w:rsidR="00142751" w:rsidRPr="00B4557B">
        <w:rPr>
          <w:rFonts w:ascii="Times New Roman" w:hAnsi="Times New Roman" w:cs="Times New Roman"/>
        </w:rPr>
        <w:t xml:space="preserve"> 21 Local Governments Areas (LGAs). </w:t>
      </w:r>
    </w:p>
    <w:p w:rsidR="00295C35" w:rsidRPr="00B4557B" w:rsidRDefault="00142751">
      <w:pPr>
        <w:autoSpaceDE w:val="0"/>
        <w:autoSpaceDN w:val="0"/>
        <w:adjustRightInd w:val="0"/>
        <w:spacing w:after="0" w:line="480" w:lineRule="auto"/>
        <w:jc w:val="both"/>
        <w:rPr>
          <w:rFonts w:ascii="Times New Roman" w:hAnsi="Times New Roman" w:cs="Times New Roman"/>
          <w:color w:val="292526"/>
          <w:sz w:val="24"/>
          <w:szCs w:val="24"/>
        </w:rPr>
      </w:pPr>
      <w:r w:rsidRPr="00B4557B">
        <w:rPr>
          <w:rFonts w:ascii="Times New Roman" w:hAnsi="Times New Roman" w:cs="Times New Roman"/>
          <w:color w:val="292526"/>
          <w:sz w:val="24"/>
          <w:szCs w:val="24"/>
        </w:rPr>
        <w:t xml:space="preserve">The vegetation consists of rainforest. Other parts consist of wooden savannah and grasslands (Ajayi &amp; Nwalieji, 2010). The state is drained by five major rivers and their tributaries. These are the River Niger, Anambra River, Mamu/Ezu River, Idemili River and River Ulasi. In addition to these, there are smaller perennial streams like the Oyi, Nkisi, and Obizi. In-land valley ponds and lake occur, with the Agulu </w:t>
      </w:r>
      <w:r w:rsidR="00271528" w:rsidRPr="00B4557B">
        <w:rPr>
          <w:rFonts w:ascii="Times New Roman" w:hAnsi="Times New Roman" w:cs="Times New Roman"/>
          <w:color w:val="292526"/>
          <w:sz w:val="24"/>
          <w:szCs w:val="24"/>
        </w:rPr>
        <w:t>Lake</w:t>
      </w:r>
      <w:r w:rsidRPr="00B4557B">
        <w:rPr>
          <w:rFonts w:ascii="Times New Roman" w:hAnsi="Times New Roman" w:cs="Times New Roman"/>
          <w:color w:val="292526"/>
          <w:sz w:val="24"/>
          <w:szCs w:val="24"/>
        </w:rPr>
        <w:t xml:space="preserve"> draining a collection of towns in the state (Nwadukwe</w:t>
      </w:r>
      <w:r w:rsidR="00271528" w:rsidRPr="00B4557B">
        <w:rPr>
          <w:rFonts w:ascii="Times New Roman" w:hAnsi="Times New Roman" w:cs="Times New Roman"/>
          <w:color w:val="292526"/>
          <w:sz w:val="24"/>
          <w:szCs w:val="24"/>
        </w:rPr>
        <w:t>,</w:t>
      </w:r>
      <w:r w:rsidRPr="00B4557B">
        <w:rPr>
          <w:rFonts w:ascii="Times New Roman" w:hAnsi="Times New Roman" w:cs="Times New Roman"/>
          <w:color w:val="292526"/>
          <w:sz w:val="24"/>
          <w:szCs w:val="24"/>
        </w:rPr>
        <w:t xml:space="preserve"> 2000). The state has quite a good number of </w:t>
      </w:r>
      <w:r w:rsidR="00271528" w:rsidRPr="00B4557B">
        <w:rPr>
          <w:rFonts w:ascii="Times New Roman" w:hAnsi="Times New Roman" w:cs="Times New Roman"/>
          <w:color w:val="292526"/>
          <w:sz w:val="24"/>
          <w:szCs w:val="24"/>
        </w:rPr>
        <w:t xml:space="preserve">community </w:t>
      </w:r>
      <w:r w:rsidRPr="00B4557B">
        <w:rPr>
          <w:rFonts w:ascii="Times New Roman" w:hAnsi="Times New Roman" w:cs="Times New Roman"/>
          <w:color w:val="292526"/>
          <w:sz w:val="24"/>
          <w:szCs w:val="24"/>
        </w:rPr>
        <w:t>forest</w:t>
      </w:r>
      <w:r w:rsidR="00271528" w:rsidRPr="00B4557B">
        <w:rPr>
          <w:rFonts w:ascii="Times New Roman" w:hAnsi="Times New Roman" w:cs="Times New Roman"/>
          <w:color w:val="292526"/>
          <w:sz w:val="24"/>
          <w:szCs w:val="24"/>
        </w:rPr>
        <w:t>s</w:t>
      </w:r>
      <w:r w:rsidR="00027D4C" w:rsidRPr="00B4557B">
        <w:rPr>
          <w:rFonts w:ascii="Times New Roman" w:hAnsi="Times New Roman" w:cs="Times New Roman"/>
          <w:color w:val="292526"/>
          <w:sz w:val="24"/>
          <w:szCs w:val="24"/>
        </w:rPr>
        <w:t xml:space="preserve"> in different villages</w:t>
      </w:r>
      <w:r w:rsidR="00271528" w:rsidRPr="00B4557B">
        <w:rPr>
          <w:rFonts w:ascii="Times New Roman" w:hAnsi="Times New Roman" w:cs="Times New Roman"/>
          <w:color w:val="292526"/>
          <w:sz w:val="24"/>
          <w:szCs w:val="24"/>
        </w:rPr>
        <w:t>.</w:t>
      </w:r>
      <w:r w:rsidRPr="00B4557B">
        <w:rPr>
          <w:rFonts w:ascii="Times New Roman" w:hAnsi="Times New Roman" w:cs="Times New Roman"/>
          <w:b/>
          <w:sz w:val="24"/>
          <w:szCs w:val="24"/>
        </w:rPr>
        <w:tab/>
      </w:r>
      <w:r w:rsidRPr="00B4557B">
        <w:rPr>
          <w:rFonts w:ascii="Times New Roman" w:hAnsi="Times New Roman" w:cs="Times New Roman"/>
          <w:b/>
          <w:sz w:val="24"/>
          <w:szCs w:val="24"/>
        </w:rPr>
        <w:tab/>
      </w:r>
    </w:p>
    <w:p w:rsidR="00295C35" w:rsidRPr="00B4557B" w:rsidRDefault="00142751">
      <w:pPr>
        <w:autoSpaceDE w:val="0"/>
        <w:autoSpaceDN w:val="0"/>
        <w:adjustRightInd w:val="0"/>
        <w:spacing w:after="0" w:line="480" w:lineRule="auto"/>
        <w:jc w:val="both"/>
        <w:rPr>
          <w:rFonts w:ascii="Times New Roman" w:hAnsi="Times New Roman" w:cs="Times New Roman"/>
          <w:color w:val="292526"/>
          <w:sz w:val="24"/>
          <w:szCs w:val="24"/>
        </w:rPr>
      </w:pPr>
      <w:r w:rsidRPr="00B4557B">
        <w:rPr>
          <w:rFonts w:ascii="Times New Roman" w:hAnsi="Times New Roman" w:cs="Times New Roman"/>
          <w:b/>
          <w:sz w:val="24"/>
          <w:szCs w:val="24"/>
        </w:rPr>
        <w:t>3.2</w:t>
      </w:r>
      <w:r w:rsidRPr="00B4557B">
        <w:rPr>
          <w:rFonts w:ascii="Times New Roman" w:hAnsi="Times New Roman" w:cs="Times New Roman"/>
          <w:b/>
          <w:sz w:val="24"/>
          <w:szCs w:val="24"/>
        </w:rPr>
        <w:tab/>
        <w:t>Sampling Procedure</w:t>
      </w:r>
    </w:p>
    <w:p w:rsidR="00295C35" w:rsidRPr="00B4557B" w:rsidRDefault="00142751">
      <w:pPr>
        <w:autoSpaceDE w:val="0"/>
        <w:autoSpaceDN w:val="0"/>
        <w:adjustRightInd w:val="0"/>
        <w:spacing w:after="0"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A multi-</w:t>
      </w:r>
      <w:r w:rsidR="00D33D80" w:rsidRPr="00B4557B">
        <w:rPr>
          <w:rFonts w:ascii="Times New Roman" w:hAnsi="Times New Roman" w:cs="Times New Roman"/>
          <w:sz w:val="24"/>
          <w:szCs w:val="24"/>
        </w:rPr>
        <w:t>stage sampling technique was</w:t>
      </w:r>
      <w:r w:rsidRPr="00B4557B">
        <w:rPr>
          <w:rFonts w:ascii="Times New Roman" w:hAnsi="Times New Roman" w:cs="Times New Roman"/>
          <w:sz w:val="24"/>
          <w:szCs w:val="24"/>
        </w:rPr>
        <w:t xml:space="preserve"> employed in the selection of the respondents for</w:t>
      </w:r>
      <w:r w:rsidR="00D33D80" w:rsidRPr="00B4557B">
        <w:rPr>
          <w:rFonts w:ascii="Times New Roman" w:hAnsi="Times New Roman" w:cs="Times New Roman"/>
          <w:sz w:val="24"/>
          <w:szCs w:val="24"/>
        </w:rPr>
        <w:t xml:space="preserve"> the study. The first stage was</w:t>
      </w:r>
      <w:r w:rsidR="00271528" w:rsidRPr="00B4557B">
        <w:rPr>
          <w:rFonts w:ascii="Times New Roman" w:hAnsi="Times New Roman" w:cs="Times New Roman"/>
          <w:sz w:val="24"/>
          <w:szCs w:val="24"/>
        </w:rPr>
        <w:t xml:space="preserve"> the purposive selection of </w:t>
      </w:r>
      <w:r w:rsidRPr="00B4557B">
        <w:rPr>
          <w:rFonts w:ascii="Times New Roman" w:hAnsi="Times New Roman" w:cs="Times New Roman"/>
          <w:sz w:val="24"/>
          <w:szCs w:val="24"/>
        </w:rPr>
        <w:t>the four agricultural zon</w:t>
      </w:r>
      <w:r w:rsidR="00D33D80" w:rsidRPr="00B4557B">
        <w:rPr>
          <w:rFonts w:ascii="Times New Roman" w:hAnsi="Times New Roman" w:cs="Times New Roman"/>
          <w:sz w:val="24"/>
          <w:szCs w:val="24"/>
        </w:rPr>
        <w:t>es for good representation of the study population and they</w:t>
      </w:r>
      <w:r w:rsidRPr="00B4557B">
        <w:rPr>
          <w:rFonts w:ascii="Times New Roman" w:hAnsi="Times New Roman" w:cs="Times New Roman"/>
          <w:sz w:val="24"/>
          <w:szCs w:val="24"/>
        </w:rPr>
        <w:t xml:space="preserve"> include Anambra, Aguata, Awka and Onits</w:t>
      </w:r>
      <w:r w:rsidR="00D33D80" w:rsidRPr="00B4557B">
        <w:rPr>
          <w:rFonts w:ascii="Times New Roman" w:hAnsi="Times New Roman" w:cs="Times New Roman"/>
          <w:sz w:val="24"/>
          <w:szCs w:val="24"/>
        </w:rPr>
        <w:t>ha A</w:t>
      </w:r>
      <w:r w:rsidR="00DD511F" w:rsidRPr="00B4557B">
        <w:rPr>
          <w:rFonts w:ascii="Times New Roman" w:hAnsi="Times New Roman" w:cs="Times New Roman"/>
          <w:sz w:val="24"/>
          <w:szCs w:val="24"/>
        </w:rPr>
        <w:t>gricultural zones (AZs)</w:t>
      </w:r>
      <w:r w:rsidR="00D33D80" w:rsidRPr="00B4557B">
        <w:rPr>
          <w:rFonts w:ascii="Times New Roman" w:hAnsi="Times New Roman" w:cs="Times New Roman"/>
          <w:sz w:val="24"/>
          <w:szCs w:val="24"/>
        </w:rPr>
        <w:t>. The second stage was</w:t>
      </w:r>
      <w:r w:rsidRPr="00B4557B">
        <w:rPr>
          <w:rFonts w:ascii="Times New Roman" w:hAnsi="Times New Roman" w:cs="Times New Roman"/>
          <w:sz w:val="24"/>
          <w:szCs w:val="24"/>
        </w:rPr>
        <w:t xml:space="preserve"> the purposive selection of one</w:t>
      </w:r>
      <w:r w:rsidR="00D33D80" w:rsidRPr="00B4557B">
        <w:rPr>
          <w:rFonts w:ascii="Times New Roman" w:hAnsi="Times New Roman" w:cs="Times New Roman"/>
          <w:sz w:val="24"/>
          <w:szCs w:val="24"/>
        </w:rPr>
        <w:t xml:space="preserve"> local governm</w:t>
      </w:r>
      <w:r w:rsidR="00C173B3" w:rsidRPr="00B4557B">
        <w:rPr>
          <w:rFonts w:ascii="Times New Roman" w:hAnsi="Times New Roman" w:cs="Times New Roman"/>
          <w:sz w:val="24"/>
          <w:szCs w:val="24"/>
        </w:rPr>
        <w:t>ent area from each agricultural zone</w:t>
      </w:r>
      <w:r w:rsidR="000F5F7E" w:rsidRPr="00B4557B">
        <w:rPr>
          <w:rFonts w:ascii="Times New Roman" w:hAnsi="Times New Roman" w:cs="Times New Roman"/>
          <w:sz w:val="24"/>
          <w:szCs w:val="24"/>
        </w:rPr>
        <w:t>, they include</w:t>
      </w:r>
      <w:r w:rsidR="00AF7018" w:rsidRPr="00B4557B">
        <w:rPr>
          <w:rFonts w:ascii="Times New Roman" w:hAnsi="Times New Roman" w:cs="Times New Roman"/>
          <w:sz w:val="24"/>
          <w:szCs w:val="24"/>
        </w:rPr>
        <w:t xml:space="preserve"> Dunukofia</w:t>
      </w:r>
      <w:r w:rsidR="00692B9A" w:rsidRPr="00B4557B">
        <w:rPr>
          <w:rFonts w:ascii="Times New Roman" w:hAnsi="Times New Roman" w:cs="Times New Roman"/>
          <w:sz w:val="24"/>
          <w:szCs w:val="24"/>
        </w:rPr>
        <w:t xml:space="preserve"> L.G.A in Anambra AZ</w:t>
      </w:r>
      <w:r w:rsidR="00AF7018" w:rsidRPr="00B4557B">
        <w:rPr>
          <w:rFonts w:ascii="Times New Roman" w:hAnsi="Times New Roman" w:cs="Times New Roman"/>
          <w:sz w:val="24"/>
          <w:szCs w:val="24"/>
        </w:rPr>
        <w:t>,</w:t>
      </w:r>
      <w:r w:rsidR="00F714BC" w:rsidRPr="00B4557B">
        <w:rPr>
          <w:rFonts w:ascii="Times New Roman" w:hAnsi="Times New Roman" w:cs="Times New Roman"/>
          <w:sz w:val="24"/>
          <w:szCs w:val="24"/>
        </w:rPr>
        <w:t xml:space="preserve"> Orumba South</w:t>
      </w:r>
      <w:r w:rsidR="00692B9A" w:rsidRPr="00B4557B">
        <w:rPr>
          <w:rFonts w:ascii="Times New Roman" w:hAnsi="Times New Roman" w:cs="Times New Roman"/>
          <w:sz w:val="24"/>
          <w:szCs w:val="24"/>
        </w:rPr>
        <w:t xml:space="preserve"> L.G.A in Aguata AZ</w:t>
      </w:r>
      <w:r w:rsidR="000F5F7E" w:rsidRPr="00B4557B">
        <w:rPr>
          <w:rFonts w:ascii="Times New Roman" w:hAnsi="Times New Roman" w:cs="Times New Roman"/>
          <w:sz w:val="24"/>
          <w:szCs w:val="24"/>
        </w:rPr>
        <w:t>,</w:t>
      </w:r>
      <w:r w:rsidR="000832D2" w:rsidRPr="00B4557B">
        <w:rPr>
          <w:rFonts w:ascii="Times New Roman" w:hAnsi="Times New Roman" w:cs="Times New Roman"/>
          <w:sz w:val="24"/>
          <w:szCs w:val="24"/>
        </w:rPr>
        <w:t xml:space="preserve"> Ayamelum</w:t>
      </w:r>
      <w:r w:rsidR="00692B9A" w:rsidRPr="00B4557B">
        <w:rPr>
          <w:rFonts w:ascii="Times New Roman" w:hAnsi="Times New Roman" w:cs="Times New Roman"/>
          <w:sz w:val="24"/>
          <w:szCs w:val="24"/>
        </w:rPr>
        <w:t xml:space="preserve"> L.G.A in Awka AZ</w:t>
      </w:r>
      <w:r w:rsidR="000832D2" w:rsidRPr="00B4557B">
        <w:rPr>
          <w:rFonts w:ascii="Times New Roman" w:hAnsi="Times New Roman" w:cs="Times New Roman"/>
          <w:sz w:val="24"/>
          <w:szCs w:val="24"/>
        </w:rPr>
        <w:t xml:space="preserve"> and Idemili South</w:t>
      </w:r>
      <w:r w:rsidR="00692B9A" w:rsidRPr="00B4557B">
        <w:rPr>
          <w:rFonts w:ascii="Times New Roman" w:hAnsi="Times New Roman" w:cs="Times New Roman"/>
          <w:sz w:val="24"/>
          <w:szCs w:val="24"/>
        </w:rPr>
        <w:t xml:space="preserve"> L.G.A in Onitsha AZ</w:t>
      </w:r>
      <w:r w:rsidR="000F5F7E" w:rsidRPr="00B4557B">
        <w:rPr>
          <w:rFonts w:ascii="Times New Roman" w:hAnsi="Times New Roman" w:cs="Times New Roman"/>
          <w:sz w:val="24"/>
          <w:szCs w:val="24"/>
        </w:rPr>
        <w:t xml:space="preserve"> respectively. O</w:t>
      </w:r>
      <w:r w:rsidR="00D33D80" w:rsidRPr="00B4557B">
        <w:rPr>
          <w:rFonts w:ascii="Times New Roman" w:hAnsi="Times New Roman" w:cs="Times New Roman"/>
          <w:sz w:val="24"/>
          <w:szCs w:val="24"/>
        </w:rPr>
        <w:t xml:space="preserve">ne </w:t>
      </w:r>
      <w:r w:rsidRPr="00B4557B">
        <w:rPr>
          <w:rFonts w:ascii="Times New Roman" w:hAnsi="Times New Roman" w:cs="Times New Roman"/>
          <w:sz w:val="24"/>
          <w:szCs w:val="24"/>
        </w:rPr>
        <w:t>rural</w:t>
      </w:r>
      <w:r w:rsidR="00D33D80" w:rsidRPr="00B4557B">
        <w:rPr>
          <w:rFonts w:ascii="Times New Roman" w:hAnsi="Times New Roman" w:cs="Times New Roman"/>
          <w:sz w:val="24"/>
          <w:szCs w:val="24"/>
        </w:rPr>
        <w:t>community</w:t>
      </w:r>
      <w:r w:rsidR="00692B9A" w:rsidRPr="00B4557B">
        <w:rPr>
          <w:rFonts w:ascii="Times New Roman" w:hAnsi="Times New Roman" w:cs="Times New Roman"/>
          <w:sz w:val="24"/>
          <w:szCs w:val="24"/>
        </w:rPr>
        <w:t xml:space="preserve"> was </w:t>
      </w:r>
      <w:r w:rsidR="000F5F7E" w:rsidRPr="00B4557B">
        <w:rPr>
          <w:rFonts w:ascii="Times New Roman" w:hAnsi="Times New Roman" w:cs="Times New Roman"/>
          <w:sz w:val="24"/>
          <w:szCs w:val="24"/>
        </w:rPr>
        <w:t>purposively selected from each local government area</w:t>
      </w:r>
      <w:r w:rsidR="00692B9A" w:rsidRPr="00B4557B">
        <w:rPr>
          <w:rFonts w:ascii="Times New Roman" w:hAnsi="Times New Roman" w:cs="Times New Roman"/>
          <w:sz w:val="24"/>
          <w:szCs w:val="24"/>
        </w:rPr>
        <w:t xml:space="preserve"> mentioned above</w:t>
      </w:r>
      <w:r w:rsidR="000F5F7E" w:rsidRPr="00B4557B">
        <w:rPr>
          <w:rFonts w:ascii="Times New Roman" w:hAnsi="Times New Roman" w:cs="Times New Roman"/>
          <w:sz w:val="24"/>
          <w:szCs w:val="24"/>
        </w:rPr>
        <w:t xml:space="preserve"> due to the availability of community forest</w:t>
      </w:r>
      <w:r w:rsidR="00692B9A" w:rsidRPr="00B4557B">
        <w:rPr>
          <w:rFonts w:ascii="Times New Roman" w:hAnsi="Times New Roman" w:cs="Times New Roman"/>
          <w:sz w:val="24"/>
          <w:szCs w:val="24"/>
        </w:rPr>
        <w:t xml:space="preserve"> in those communities</w:t>
      </w:r>
      <w:r w:rsidR="00D33D80" w:rsidRPr="00B4557B">
        <w:rPr>
          <w:rFonts w:ascii="Times New Roman" w:hAnsi="Times New Roman" w:cs="Times New Roman"/>
          <w:sz w:val="24"/>
          <w:szCs w:val="24"/>
        </w:rPr>
        <w:t xml:space="preserve">.These </w:t>
      </w:r>
      <w:r w:rsidR="00C967C2" w:rsidRPr="00B4557B">
        <w:rPr>
          <w:rFonts w:ascii="Times New Roman" w:hAnsi="Times New Roman" w:cs="Times New Roman"/>
          <w:sz w:val="24"/>
          <w:szCs w:val="24"/>
        </w:rPr>
        <w:t>communities include</w:t>
      </w:r>
      <w:r w:rsidR="00DB0113" w:rsidRPr="00B4557B">
        <w:rPr>
          <w:rFonts w:ascii="Times New Roman" w:hAnsi="Times New Roman" w:cs="Times New Roman"/>
          <w:sz w:val="24"/>
          <w:szCs w:val="24"/>
        </w:rPr>
        <w:t xml:space="preserve"> Nawgu</w:t>
      </w:r>
      <w:r w:rsidR="00692B9A" w:rsidRPr="00B4557B">
        <w:rPr>
          <w:rFonts w:ascii="Times New Roman" w:hAnsi="Times New Roman" w:cs="Times New Roman"/>
          <w:sz w:val="24"/>
          <w:szCs w:val="24"/>
        </w:rPr>
        <w:t xml:space="preserve"> in Dunukofia</w:t>
      </w:r>
      <w:r w:rsidR="00AF7018" w:rsidRPr="00B4557B">
        <w:rPr>
          <w:rFonts w:ascii="Times New Roman" w:hAnsi="Times New Roman" w:cs="Times New Roman"/>
          <w:sz w:val="24"/>
          <w:szCs w:val="24"/>
        </w:rPr>
        <w:t>,</w:t>
      </w:r>
      <w:r w:rsidR="00F714BC" w:rsidRPr="00B4557B">
        <w:rPr>
          <w:rFonts w:ascii="Times New Roman" w:hAnsi="Times New Roman" w:cs="Times New Roman"/>
          <w:sz w:val="24"/>
          <w:szCs w:val="24"/>
        </w:rPr>
        <w:t xml:space="preserve"> Owerre-Ezukala</w:t>
      </w:r>
      <w:r w:rsidR="00692B9A" w:rsidRPr="00B4557B">
        <w:rPr>
          <w:rFonts w:ascii="Times New Roman" w:hAnsi="Times New Roman" w:cs="Times New Roman"/>
          <w:sz w:val="24"/>
          <w:szCs w:val="24"/>
        </w:rPr>
        <w:t xml:space="preserve"> in Orumba South</w:t>
      </w:r>
      <w:r w:rsidR="00F714BC" w:rsidRPr="00B4557B">
        <w:rPr>
          <w:rFonts w:ascii="Times New Roman" w:hAnsi="Times New Roman" w:cs="Times New Roman"/>
          <w:sz w:val="24"/>
          <w:szCs w:val="24"/>
        </w:rPr>
        <w:t>,</w:t>
      </w:r>
      <w:r w:rsidR="008A7B04" w:rsidRPr="00B4557B">
        <w:rPr>
          <w:rFonts w:ascii="Times New Roman" w:hAnsi="Times New Roman" w:cs="Times New Roman"/>
          <w:sz w:val="24"/>
          <w:szCs w:val="24"/>
        </w:rPr>
        <w:t>Umumbo</w:t>
      </w:r>
      <w:r w:rsidR="00692B9A" w:rsidRPr="00B4557B">
        <w:rPr>
          <w:rFonts w:ascii="Times New Roman" w:hAnsi="Times New Roman" w:cs="Times New Roman"/>
          <w:sz w:val="24"/>
          <w:szCs w:val="24"/>
        </w:rPr>
        <w:t xml:space="preserve"> in Ayamelum</w:t>
      </w:r>
      <w:r w:rsidR="00F714BC" w:rsidRPr="00B4557B">
        <w:rPr>
          <w:rFonts w:ascii="Times New Roman" w:hAnsi="Times New Roman" w:cs="Times New Roman"/>
          <w:sz w:val="24"/>
          <w:szCs w:val="24"/>
        </w:rPr>
        <w:t>and</w:t>
      </w:r>
      <w:r w:rsidR="000832D2" w:rsidRPr="00B4557B">
        <w:rPr>
          <w:rFonts w:ascii="Times New Roman" w:hAnsi="Times New Roman" w:cs="Times New Roman"/>
          <w:sz w:val="24"/>
          <w:szCs w:val="24"/>
        </w:rPr>
        <w:t xml:space="preserve"> Nkolofia</w:t>
      </w:r>
      <w:r w:rsidR="00692B9A" w:rsidRPr="00B4557B">
        <w:rPr>
          <w:rFonts w:ascii="Times New Roman" w:hAnsi="Times New Roman" w:cs="Times New Roman"/>
          <w:sz w:val="24"/>
          <w:szCs w:val="24"/>
        </w:rPr>
        <w:t xml:space="preserve"> in Idemili South L.G.Areas</w:t>
      </w:r>
      <w:r w:rsidR="00C967C2" w:rsidRPr="00B4557B">
        <w:rPr>
          <w:rFonts w:ascii="Times New Roman" w:hAnsi="Times New Roman" w:cs="Times New Roman"/>
          <w:sz w:val="24"/>
          <w:szCs w:val="24"/>
        </w:rPr>
        <w:t xml:space="preserve">. </w:t>
      </w:r>
      <w:r w:rsidR="00D33D80" w:rsidRPr="00B4557B">
        <w:rPr>
          <w:rFonts w:ascii="Times New Roman" w:hAnsi="Times New Roman" w:cs="Times New Roman"/>
          <w:sz w:val="24"/>
          <w:szCs w:val="24"/>
        </w:rPr>
        <w:t>The final stage was</w:t>
      </w:r>
      <w:r w:rsidRPr="00B4557B">
        <w:rPr>
          <w:rFonts w:ascii="Times New Roman" w:hAnsi="Times New Roman" w:cs="Times New Roman"/>
          <w:sz w:val="24"/>
          <w:szCs w:val="24"/>
        </w:rPr>
        <w:t xml:space="preserve"> the random selection of twenty-five (25) household heads from the four (4)</w:t>
      </w:r>
      <w:r w:rsidR="00271528" w:rsidRPr="00B4557B">
        <w:rPr>
          <w:rFonts w:ascii="Times New Roman" w:hAnsi="Times New Roman" w:cs="Times New Roman"/>
          <w:sz w:val="24"/>
          <w:szCs w:val="24"/>
        </w:rPr>
        <w:t xml:space="preserve"> forest</w:t>
      </w:r>
      <w:r w:rsidRPr="00B4557B">
        <w:rPr>
          <w:rFonts w:ascii="Times New Roman" w:hAnsi="Times New Roman" w:cs="Times New Roman"/>
          <w:sz w:val="24"/>
          <w:szCs w:val="24"/>
        </w:rPr>
        <w:t xml:space="preserve"> commun</w:t>
      </w:r>
      <w:r w:rsidR="00DD511F" w:rsidRPr="00B4557B">
        <w:rPr>
          <w:rFonts w:ascii="Times New Roman" w:hAnsi="Times New Roman" w:cs="Times New Roman"/>
          <w:sz w:val="24"/>
          <w:szCs w:val="24"/>
        </w:rPr>
        <w:t>ities which gave a sample size</w:t>
      </w:r>
      <w:r w:rsidRPr="00B4557B">
        <w:rPr>
          <w:rFonts w:ascii="Times New Roman" w:hAnsi="Times New Roman" w:cs="Times New Roman"/>
          <w:sz w:val="24"/>
          <w:szCs w:val="24"/>
        </w:rPr>
        <w:t xml:space="preserve"> of one hundred (100) respondents.</w:t>
      </w:r>
      <w:r w:rsidR="009647B1" w:rsidRPr="00B4557B">
        <w:rPr>
          <w:rFonts w:ascii="Times New Roman" w:hAnsi="Times New Roman" w:cs="Times New Roman"/>
          <w:sz w:val="24"/>
          <w:szCs w:val="24"/>
        </w:rPr>
        <w:t xml:space="preserve"> The sampling frame was a list of households living in the selected forest communities, obtained from the National population commission in the local government areas.</w:t>
      </w: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3.3</w:t>
      </w:r>
      <w:r w:rsidRPr="00B4557B">
        <w:rPr>
          <w:rFonts w:ascii="Times New Roman" w:hAnsi="Times New Roman" w:cs="Times New Roman"/>
          <w:b/>
          <w:sz w:val="24"/>
          <w:szCs w:val="24"/>
        </w:rPr>
        <w:tab/>
        <w:t>Method of Data Collection</w:t>
      </w:r>
    </w:p>
    <w:p w:rsidR="00B36128" w:rsidRPr="00B4557B" w:rsidRDefault="00142751">
      <w:p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rPr>
        <w:tab/>
        <w:t>Well-structured questionnai</w:t>
      </w:r>
      <w:r w:rsidR="009647B1" w:rsidRPr="00B4557B">
        <w:rPr>
          <w:rFonts w:ascii="Times New Roman" w:hAnsi="Times New Roman" w:cs="Times New Roman"/>
          <w:sz w:val="24"/>
          <w:szCs w:val="24"/>
        </w:rPr>
        <w:t>re</w:t>
      </w:r>
      <w:r w:rsidR="0016729F" w:rsidRPr="00B4557B">
        <w:rPr>
          <w:rFonts w:ascii="Times New Roman" w:hAnsi="Times New Roman" w:cs="Times New Roman"/>
          <w:sz w:val="24"/>
          <w:szCs w:val="24"/>
        </w:rPr>
        <w:t xml:space="preserve"> were</w:t>
      </w:r>
      <w:r w:rsidRPr="00B4557B">
        <w:rPr>
          <w:rFonts w:ascii="Times New Roman" w:hAnsi="Times New Roman" w:cs="Times New Roman"/>
          <w:sz w:val="24"/>
          <w:szCs w:val="24"/>
        </w:rPr>
        <w:t xml:space="preserve"> used to collect primary data for t</w:t>
      </w:r>
      <w:r w:rsidR="0016729F" w:rsidRPr="00B4557B">
        <w:rPr>
          <w:rFonts w:ascii="Times New Roman" w:hAnsi="Times New Roman" w:cs="Times New Roman"/>
          <w:sz w:val="24"/>
          <w:szCs w:val="24"/>
        </w:rPr>
        <w:t>he study. The questionnaires</w:t>
      </w:r>
      <w:r w:rsidR="00CB79D8" w:rsidRPr="00B4557B">
        <w:rPr>
          <w:rFonts w:ascii="Times New Roman" w:hAnsi="Times New Roman" w:cs="Times New Roman"/>
          <w:sz w:val="24"/>
          <w:szCs w:val="24"/>
        </w:rPr>
        <w:t xml:space="preserve"> and oral interview</w:t>
      </w:r>
      <w:r w:rsidR="0016729F" w:rsidRPr="00B4557B">
        <w:rPr>
          <w:rFonts w:ascii="Times New Roman" w:hAnsi="Times New Roman" w:cs="Times New Roman"/>
          <w:sz w:val="24"/>
          <w:szCs w:val="24"/>
        </w:rPr>
        <w:t xml:space="preserve"> were</w:t>
      </w:r>
      <w:r w:rsidR="00CB79D8" w:rsidRPr="00B4557B">
        <w:rPr>
          <w:rFonts w:ascii="Times New Roman" w:hAnsi="Times New Roman" w:cs="Times New Roman"/>
          <w:sz w:val="24"/>
          <w:szCs w:val="24"/>
        </w:rPr>
        <w:t xml:space="preserve"> administered to the</w:t>
      </w:r>
      <w:r w:rsidRPr="00B4557B">
        <w:rPr>
          <w:rFonts w:ascii="Times New Roman" w:hAnsi="Times New Roman" w:cs="Times New Roman"/>
          <w:sz w:val="24"/>
          <w:szCs w:val="24"/>
        </w:rPr>
        <w:t xml:space="preserve"> heads of house</w:t>
      </w:r>
      <w:r w:rsidR="00CB79D8" w:rsidRPr="00B4557B">
        <w:rPr>
          <w:rFonts w:ascii="Times New Roman" w:hAnsi="Times New Roman" w:cs="Times New Roman"/>
          <w:sz w:val="24"/>
          <w:szCs w:val="24"/>
        </w:rPr>
        <w:t>holds</w:t>
      </w:r>
      <w:r w:rsidR="0016729F" w:rsidRPr="00B4557B">
        <w:rPr>
          <w:rFonts w:ascii="Times New Roman" w:hAnsi="Times New Roman" w:cs="Times New Roman"/>
          <w:sz w:val="24"/>
          <w:szCs w:val="24"/>
        </w:rPr>
        <w:t>. Their responses were</w:t>
      </w:r>
      <w:r w:rsidRPr="00B4557B">
        <w:rPr>
          <w:rFonts w:ascii="Times New Roman" w:hAnsi="Times New Roman" w:cs="Times New Roman"/>
          <w:sz w:val="24"/>
          <w:szCs w:val="24"/>
        </w:rPr>
        <w:t xml:space="preserve"> recorded accordingly to ensure accuracy of the collected data. Mor</w:t>
      </w:r>
      <w:r w:rsidR="0016729F" w:rsidRPr="00B4557B">
        <w:rPr>
          <w:rFonts w:ascii="Times New Roman" w:hAnsi="Times New Roman" w:cs="Times New Roman"/>
          <w:sz w:val="24"/>
          <w:szCs w:val="24"/>
        </w:rPr>
        <w:t>eover, the questionnaire were</w:t>
      </w:r>
      <w:r w:rsidRPr="00B4557B">
        <w:rPr>
          <w:rFonts w:ascii="Times New Roman" w:hAnsi="Times New Roman" w:cs="Times New Roman"/>
          <w:sz w:val="24"/>
          <w:szCs w:val="24"/>
        </w:rPr>
        <w:t xml:space="preserve"> structured in sections to reflect the specific objectives of the study.</w:t>
      </w:r>
    </w:p>
    <w:p w:rsidR="00295C35" w:rsidRPr="00B4557B" w:rsidRDefault="002109E0">
      <w:pPr>
        <w:autoSpaceDE w:val="0"/>
        <w:autoSpaceDN w:val="0"/>
        <w:adjustRightInd w:val="0"/>
        <w:spacing w:after="0"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3.3.1</w:t>
      </w:r>
      <w:r w:rsidRPr="00B4557B">
        <w:rPr>
          <w:rFonts w:ascii="Times New Roman" w:hAnsi="Times New Roman" w:cs="Times New Roman"/>
          <w:b/>
          <w:sz w:val="24"/>
          <w:szCs w:val="24"/>
        </w:rPr>
        <w:tab/>
        <w:t>Validity</w:t>
      </w:r>
      <w:r w:rsidR="00142751" w:rsidRPr="00B4557B">
        <w:rPr>
          <w:rFonts w:ascii="Times New Roman" w:hAnsi="Times New Roman" w:cs="Times New Roman"/>
          <w:b/>
          <w:sz w:val="24"/>
          <w:szCs w:val="24"/>
        </w:rPr>
        <w:t xml:space="preserve"> of Instruments</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b/>
          <w:sz w:val="24"/>
          <w:szCs w:val="24"/>
        </w:rPr>
        <w:tab/>
      </w:r>
      <w:r w:rsidRPr="00B4557B">
        <w:rPr>
          <w:rFonts w:ascii="Times New Roman" w:hAnsi="Times New Roman" w:cs="Times New Roman"/>
          <w:sz w:val="24"/>
          <w:szCs w:val="24"/>
        </w:rPr>
        <w:t>Face and content validation of</w:t>
      </w:r>
      <w:r w:rsidR="007D2664" w:rsidRPr="00B4557B">
        <w:rPr>
          <w:rFonts w:ascii="Times New Roman" w:hAnsi="Times New Roman" w:cs="Times New Roman"/>
          <w:sz w:val="24"/>
          <w:szCs w:val="24"/>
        </w:rPr>
        <w:t xml:space="preserve"> instrument of the study were</w:t>
      </w:r>
      <w:r w:rsidRPr="00B4557B">
        <w:rPr>
          <w:rFonts w:ascii="Times New Roman" w:hAnsi="Times New Roman" w:cs="Times New Roman"/>
          <w:sz w:val="24"/>
          <w:szCs w:val="24"/>
        </w:rPr>
        <w:t xml:space="preserve"> established by expe</w:t>
      </w:r>
      <w:r w:rsidR="007D2664" w:rsidRPr="00B4557B">
        <w:rPr>
          <w:rFonts w:ascii="Times New Roman" w:hAnsi="Times New Roman" w:cs="Times New Roman"/>
          <w:sz w:val="24"/>
          <w:szCs w:val="24"/>
        </w:rPr>
        <w:t>rts. Each of the experts were</w:t>
      </w:r>
      <w:r w:rsidRPr="00B4557B">
        <w:rPr>
          <w:rFonts w:ascii="Times New Roman" w:hAnsi="Times New Roman" w:cs="Times New Roman"/>
          <w:sz w:val="24"/>
          <w:szCs w:val="24"/>
        </w:rPr>
        <w:t xml:space="preserve"> given a draft copy of the questionnaire accompanied with the specific research objectives, research questions</w:t>
      </w:r>
      <w:r w:rsidR="007D2664" w:rsidRPr="00B4557B">
        <w:rPr>
          <w:rFonts w:ascii="Times New Roman" w:hAnsi="Times New Roman" w:cs="Times New Roman"/>
          <w:sz w:val="24"/>
          <w:szCs w:val="24"/>
        </w:rPr>
        <w:t xml:space="preserve"> and hypothesis. The experts were</w:t>
      </w:r>
      <w:r w:rsidR="00D36D72" w:rsidRPr="00B4557B">
        <w:rPr>
          <w:rFonts w:ascii="Times New Roman" w:hAnsi="Times New Roman" w:cs="Times New Roman"/>
          <w:sz w:val="24"/>
          <w:szCs w:val="24"/>
        </w:rPr>
        <w:t xml:space="preserve"> from the D</w:t>
      </w:r>
      <w:r w:rsidRPr="00B4557B">
        <w:rPr>
          <w:rFonts w:ascii="Times New Roman" w:hAnsi="Times New Roman" w:cs="Times New Roman"/>
          <w:sz w:val="24"/>
          <w:szCs w:val="24"/>
        </w:rPr>
        <w:t>epartment of Agricultural Economics, University of Nige</w:t>
      </w:r>
      <w:r w:rsidR="00027D4C" w:rsidRPr="00B4557B">
        <w:rPr>
          <w:rFonts w:ascii="Times New Roman" w:hAnsi="Times New Roman" w:cs="Times New Roman"/>
          <w:sz w:val="24"/>
          <w:szCs w:val="24"/>
        </w:rPr>
        <w:t xml:space="preserve">ria, </w:t>
      </w:r>
      <w:r w:rsidRPr="00B4557B">
        <w:rPr>
          <w:rFonts w:ascii="Times New Roman" w:hAnsi="Times New Roman" w:cs="Times New Roman"/>
          <w:sz w:val="24"/>
          <w:szCs w:val="24"/>
        </w:rPr>
        <w:t>Nsukka, Nigeria. Their o</w:t>
      </w:r>
      <w:r w:rsidR="007D2664" w:rsidRPr="00B4557B">
        <w:rPr>
          <w:rFonts w:ascii="Times New Roman" w:hAnsi="Times New Roman" w:cs="Times New Roman"/>
          <w:sz w:val="24"/>
          <w:szCs w:val="24"/>
        </w:rPr>
        <w:t>bservations and comments were</w:t>
      </w:r>
      <w:r w:rsidRPr="00B4557B">
        <w:rPr>
          <w:rFonts w:ascii="Times New Roman" w:hAnsi="Times New Roman" w:cs="Times New Roman"/>
          <w:sz w:val="24"/>
          <w:szCs w:val="24"/>
        </w:rPr>
        <w:t xml:space="preserve"> used in the correction of the final copy of the instrument.</w:t>
      </w: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3.4</w:t>
      </w:r>
      <w:r w:rsidRPr="00B4557B">
        <w:rPr>
          <w:rFonts w:ascii="Times New Roman" w:hAnsi="Times New Roman" w:cs="Times New Roman"/>
          <w:b/>
          <w:sz w:val="24"/>
          <w:szCs w:val="24"/>
        </w:rPr>
        <w:tab/>
        <w:t xml:space="preserve"> Data Analysis</w:t>
      </w:r>
    </w:p>
    <w:p w:rsidR="00F646A9" w:rsidRPr="00B4557B" w:rsidRDefault="00142751">
      <w:p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rPr>
        <w:tab/>
        <w:t>The nature and purpose of the study definitely determines the type of data analysis to be employed.</w:t>
      </w:r>
      <w:r w:rsidR="00027D4C" w:rsidRPr="00B4557B">
        <w:rPr>
          <w:rFonts w:ascii="Times New Roman" w:hAnsi="Times New Roman" w:cs="Times New Roman"/>
          <w:sz w:val="24"/>
          <w:szCs w:val="24"/>
        </w:rPr>
        <w:t>Data were</w:t>
      </w:r>
      <w:r w:rsidRPr="00B4557B">
        <w:rPr>
          <w:rFonts w:ascii="Times New Roman" w:hAnsi="Times New Roman" w:cs="Times New Roman"/>
          <w:sz w:val="24"/>
          <w:szCs w:val="24"/>
        </w:rPr>
        <w:t xml:space="preserve"> analyzed using both descriptive and inferential statistics. Objectives i</w:t>
      </w:r>
      <w:r w:rsidRPr="00B4557B">
        <w:rPr>
          <w:rFonts w:ascii="Times New Roman" w:hAnsi="Times New Roman" w:cs="Times New Roman"/>
          <w:sz w:val="24"/>
          <w:szCs w:val="24"/>
          <w:lang w:val="en-US"/>
        </w:rPr>
        <w:t>, ii and iii</w:t>
      </w:r>
      <w:r w:rsidR="00027D4C" w:rsidRPr="00B4557B">
        <w:rPr>
          <w:rFonts w:ascii="Times New Roman" w:hAnsi="Times New Roman" w:cs="Times New Roman"/>
          <w:sz w:val="24"/>
          <w:szCs w:val="24"/>
        </w:rPr>
        <w:t xml:space="preserve"> were</w:t>
      </w:r>
      <w:r w:rsidRPr="00B4557B">
        <w:rPr>
          <w:rFonts w:ascii="Times New Roman" w:hAnsi="Times New Roman" w:cs="Times New Roman"/>
          <w:sz w:val="24"/>
          <w:szCs w:val="24"/>
        </w:rPr>
        <w:t xml:space="preserve"> achieved using desc</w:t>
      </w:r>
      <w:r w:rsidR="00027D4C" w:rsidRPr="00B4557B">
        <w:rPr>
          <w:rFonts w:ascii="Times New Roman" w:hAnsi="Times New Roman" w:cs="Times New Roman"/>
          <w:sz w:val="24"/>
          <w:szCs w:val="24"/>
        </w:rPr>
        <w:t>riptive statistics such as bar chart</w:t>
      </w:r>
      <w:r w:rsidRPr="00B4557B">
        <w:rPr>
          <w:rFonts w:ascii="Times New Roman" w:hAnsi="Times New Roman" w:cs="Times New Roman"/>
          <w:sz w:val="24"/>
          <w:szCs w:val="24"/>
        </w:rPr>
        <w:t>,</w:t>
      </w:r>
      <w:r w:rsidR="00027D4C" w:rsidRPr="00B4557B">
        <w:rPr>
          <w:rFonts w:ascii="Times New Roman" w:hAnsi="Times New Roman" w:cs="Times New Roman"/>
          <w:sz w:val="24"/>
          <w:szCs w:val="24"/>
        </w:rPr>
        <w:t xml:space="preserve"> pie chart,</w:t>
      </w:r>
      <w:r w:rsidRPr="00B4557B">
        <w:rPr>
          <w:rFonts w:ascii="Times New Roman" w:hAnsi="Times New Roman" w:cs="Times New Roman"/>
          <w:sz w:val="24"/>
          <w:szCs w:val="24"/>
        </w:rPr>
        <w:t xml:space="preserve"> mean and percentage.</w:t>
      </w:r>
      <w:r w:rsidR="00F646A9" w:rsidRPr="00B4557B">
        <w:rPr>
          <w:rFonts w:ascii="Times New Roman" w:hAnsi="Times New Roman" w:cs="Times New Roman"/>
          <w:sz w:val="24"/>
          <w:szCs w:val="24"/>
        </w:rPr>
        <w:t xml:space="preserve">Objective </w:t>
      </w:r>
      <w:r w:rsidRPr="00B4557B">
        <w:rPr>
          <w:rFonts w:ascii="Times New Roman" w:hAnsi="Times New Roman" w:cs="Times New Roman"/>
          <w:sz w:val="24"/>
          <w:szCs w:val="24"/>
          <w:lang w:val="en-US"/>
        </w:rPr>
        <w:t>iv</w:t>
      </w:r>
      <w:r w:rsidR="00F646A9" w:rsidRPr="00B4557B">
        <w:rPr>
          <w:rFonts w:ascii="Times New Roman" w:hAnsi="Times New Roman" w:cs="Times New Roman"/>
          <w:sz w:val="24"/>
          <w:szCs w:val="24"/>
          <w:lang w:val="en-US"/>
        </w:rPr>
        <w:t xml:space="preserve"> was ascertained using a binary logistic model, while </w:t>
      </w:r>
      <w:r w:rsidR="00F646A9" w:rsidRPr="00B4557B">
        <w:rPr>
          <w:rFonts w:ascii="Times New Roman" w:hAnsi="Times New Roman" w:cs="Times New Roman"/>
          <w:sz w:val="24"/>
          <w:szCs w:val="24"/>
        </w:rPr>
        <w:t>objective</w:t>
      </w:r>
      <w:r w:rsidR="00F646A9" w:rsidRPr="00B4557B">
        <w:rPr>
          <w:rFonts w:ascii="Times New Roman" w:hAnsi="Times New Roman" w:cs="Times New Roman"/>
          <w:sz w:val="24"/>
          <w:szCs w:val="24"/>
          <w:lang w:val="en-US"/>
        </w:rPr>
        <w:t xml:space="preserve"> v</w:t>
      </w:r>
      <w:r w:rsidR="00027D4C" w:rsidRPr="00B4557B">
        <w:rPr>
          <w:rFonts w:ascii="Times New Roman" w:hAnsi="Times New Roman" w:cs="Times New Roman"/>
          <w:sz w:val="24"/>
          <w:szCs w:val="24"/>
        </w:rPr>
        <w:t xml:space="preserve"> was</w:t>
      </w:r>
      <w:r w:rsidRPr="00B4557B">
        <w:rPr>
          <w:rFonts w:ascii="Times New Roman" w:hAnsi="Times New Roman" w:cs="Times New Roman"/>
          <w:sz w:val="24"/>
          <w:szCs w:val="24"/>
        </w:rPr>
        <w:t xml:space="preserve"> achieved using the direct market pricing method for NTFPs that have market price and direct substitute method for those with no market price. </w:t>
      </w: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3.4.1</w:t>
      </w:r>
      <w:r w:rsidRPr="00B4557B">
        <w:rPr>
          <w:rFonts w:ascii="Times New Roman" w:hAnsi="Times New Roman" w:cs="Times New Roman"/>
          <w:b/>
          <w:sz w:val="24"/>
          <w:szCs w:val="24"/>
          <w:lang w:val="en-US"/>
        </w:rPr>
        <w:tab/>
        <w:t>Direct Market Pricing Method</w:t>
      </w:r>
    </w:p>
    <w:p w:rsidR="00295C35" w:rsidRPr="00B4557B" w:rsidRDefault="00142751" w:rsidP="007C6F6F">
      <w:pPr>
        <w:autoSpaceDE w:val="0"/>
        <w:autoSpaceDN w:val="0"/>
        <w:adjustRightInd w:val="0"/>
        <w:spacing w:after="0" w:line="480" w:lineRule="auto"/>
        <w:ind w:firstLine="720"/>
        <w:jc w:val="both"/>
        <w:rPr>
          <w:rFonts w:ascii="Times New Roman" w:hAnsi="Times New Roman" w:cs="Times New Roman"/>
          <w:b/>
          <w:sz w:val="24"/>
          <w:szCs w:val="24"/>
          <w:lang w:val="en-US"/>
        </w:rPr>
      </w:pPr>
      <w:r w:rsidRPr="00B4557B">
        <w:rPr>
          <w:rFonts w:ascii="Times New Roman" w:hAnsi="Times New Roman" w:cs="Times New Roman"/>
          <w:sz w:val="24"/>
          <w:szCs w:val="24"/>
        </w:rPr>
        <w:t>Interviews and observation</w:t>
      </w:r>
      <w:r w:rsidR="007C6F6F" w:rsidRPr="00B4557B">
        <w:rPr>
          <w:rFonts w:ascii="Times New Roman" w:hAnsi="Times New Roman" w:cs="Times New Roman"/>
          <w:sz w:val="24"/>
          <w:szCs w:val="24"/>
        </w:rPr>
        <w:t>s</w:t>
      </w:r>
      <w:r w:rsidRPr="00B4557B">
        <w:rPr>
          <w:rFonts w:ascii="Times New Roman" w:hAnsi="Times New Roman" w:cs="Times New Roman"/>
          <w:sz w:val="24"/>
          <w:szCs w:val="24"/>
        </w:rPr>
        <w:t xml:space="preserve"> of local forest users on quantity and market </w:t>
      </w:r>
      <w:r w:rsidR="007C6F6F" w:rsidRPr="00B4557B">
        <w:rPr>
          <w:rFonts w:ascii="Times New Roman" w:hAnsi="Times New Roman" w:cs="Times New Roman"/>
          <w:sz w:val="24"/>
          <w:szCs w:val="24"/>
        </w:rPr>
        <w:t>prices were</w:t>
      </w:r>
      <w:r w:rsidRPr="00B4557B">
        <w:rPr>
          <w:rFonts w:ascii="Times New Roman" w:hAnsi="Times New Roman" w:cs="Times New Roman"/>
          <w:sz w:val="24"/>
          <w:szCs w:val="24"/>
        </w:rPr>
        <w:t xml:space="preserve"> used to obtain estimates of NTFPs and of the labour inputs required to harvest and tran</w:t>
      </w:r>
      <w:r w:rsidR="008377CF" w:rsidRPr="00B4557B">
        <w:rPr>
          <w:rFonts w:ascii="Times New Roman" w:hAnsi="Times New Roman" w:cs="Times New Roman"/>
          <w:sz w:val="24"/>
          <w:szCs w:val="24"/>
        </w:rPr>
        <w:t>sport these NTFPs.  Peters, Gentry, and Mendelson</w:t>
      </w:r>
      <w:r w:rsidRPr="00B4557B">
        <w:rPr>
          <w:rFonts w:ascii="Times New Roman" w:hAnsi="Times New Roman" w:cs="Times New Roman"/>
          <w:sz w:val="24"/>
          <w:szCs w:val="24"/>
        </w:rPr>
        <w:t xml:space="preserve"> (1989) carried out a study on non-timber products and forest management in Peru and relied mainly on market and official prices, actual expenditure and the opportunity cost of labour (minimum wage).</w:t>
      </w:r>
    </w:p>
    <w:p w:rsidR="00295C35" w:rsidRPr="00B4557B" w:rsidRDefault="00142751" w:rsidP="00CE7018">
      <w:pPr>
        <w:spacing w:line="480" w:lineRule="auto"/>
        <w:rPr>
          <w:sz w:val="24"/>
          <w:szCs w:val="24"/>
        </w:rPr>
      </w:pPr>
      <w:r w:rsidRPr="00B4557B">
        <w:rPr>
          <w:rFonts w:ascii="Times New Roman" w:hAnsi="Times New Roman" w:cs="Times New Roman"/>
          <w:sz w:val="24"/>
          <w:szCs w:val="24"/>
          <w:lang w:val="en-US"/>
        </w:rPr>
        <w:t>Below is a generally ideal equation for calculating the value of NTFPs, under sustainable and unsust</w:t>
      </w:r>
      <w:r w:rsidR="00CE7018" w:rsidRPr="00B4557B">
        <w:rPr>
          <w:rFonts w:ascii="Times New Roman" w:hAnsi="Times New Roman" w:cs="Times New Roman"/>
          <w:sz w:val="24"/>
          <w:szCs w:val="24"/>
          <w:lang w:val="en-US"/>
        </w:rPr>
        <w:t>ainable extraction (</w:t>
      </w:r>
      <w:r w:rsidR="00CE7018" w:rsidRPr="00B4557B">
        <w:rPr>
          <w:rFonts w:ascii="Times New Roman" w:hAnsi="Times New Roman" w:cs="Times New Roman"/>
          <w:sz w:val="24"/>
          <w:szCs w:val="24"/>
        </w:rPr>
        <w:t>Godoy, Lubowski, &amp; Anil, 1993;</w:t>
      </w:r>
      <w:r w:rsidRPr="00B4557B">
        <w:rPr>
          <w:rFonts w:ascii="Times New Roman" w:hAnsi="Times New Roman" w:cs="Times New Roman"/>
          <w:sz w:val="24"/>
          <w:szCs w:val="24"/>
          <w:lang w:val="en-US"/>
        </w:rPr>
        <w:t xml:space="preserve"> 2000; Dlamini, 2007, 2011). The following equation would be the most ideal method to calculate the value of NTFPs under sustainable extraction:</w:t>
      </w:r>
    </w:p>
    <w:p w:rsidR="00295C35" w:rsidRPr="00B4557B" w:rsidRDefault="00277BAC">
      <w:pPr>
        <w:autoSpaceDE w:val="0"/>
        <w:autoSpaceDN w:val="0"/>
        <w:adjustRightInd w:val="0"/>
        <w:spacing w:after="0" w:line="240" w:lineRule="auto"/>
        <w:jc w:val="both"/>
        <w:rPr>
          <w:rFonts w:ascii="Times New Roman" w:hAnsi="Times New Roman" w:cs="Times New Roman"/>
          <w:sz w:val="24"/>
          <w:szCs w:val="24"/>
          <w:lang w:val="en-US"/>
        </w:rPr>
      </w:pPr>
      <m:oMathPara>
        <m:oMath>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i-1</m:t>
              </m:r>
            </m:sub>
            <m:sup>
              <m:r>
                <w:rPr>
                  <w:rFonts w:ascii="Cambria Math" w:hAnsi="Cambria Math" w:cs="Times New Roman"/>
                  <w:sz w:val="24"/>
                  <w:szCs w:val="24"/>
                  <w:lang w:val="en-US"/>
                </w:rPr>
                <m:t>n</m:t>
              </m:r>
            </m:sup>
            <m:e>
              <m:r>
                <w:rPr>
                  <w:rFonts w:ascii="Cambria Math" w:hAnsi="Cambria Math" w:cs="Times New Roman"/>
                  <w:sz w:val="24"/>
                  <w:szCs w:val="24"/>
                  <w:lang w:val="en-US"/>
                </w:rPr>
                <m:t>Qi(Pi-Ci)</m:t>
              </m:r>
            </m:e>
          </m:nary>
        </m:oMath>
      </m:oMathPara>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Where: </w:t>
      </w:r>
      <w:r w:rsidRPr="00B4557B">
        <w:rPr>
          <w:rFonts w:ascii="Times New Roman" w:hAnsi="Times New Roman" w:cs="Times New Roman"/>
          <w:i/>
          <w:iCs/>
          <w:sz w:val="24"/>
          <w:szCs w:val="24"/>
          <w:lang w:val="en-US"/>
        </w:rPr>
        <w:t xml:space="preserve">Qi </w:t>
      </w:r>
      <w:r w:rsidRPr="00B4557B">
        <w:rPr>
          <w:rFonts w:ascii="Times New Roman" w:hAnsi="Times New Roman" w:cs="Times New Roman"/>
          <w:sz w:val="24"/>
          <w:szCs w:val="24"/>
          <w:lang w:val="en-US"/>
        </w:rPr>
        <w:t xml:space="preserve">= quantity of goods extracted; </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i/>
          <w:iCs/>
          <w:sz w:val="24"/>
          <w:szCs w:val="24"/>
          <w:lang w:val="en-US"/>
        </w:rPr>
        <w:t xml:space="preserve">Pi </w:t>
      </w:r>
      <w:r w:rsidRPr="00B4557B">
        <w:rPr>
          <w:rFonts w:ascii="Times New Roman" w:hAnsi="Times New Roman" w:cs="Times New Roman"/>
          <w:sz w:val="24"/>
          <w:szCs w:val="24"/>
          <w:lang w:val="en-US"/>
        </w:rPr>
        <w:t xml:space="preserve">= forest/farm gate price of the goods; </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i/>
          <w:iCs/>
          <w:sz w:val="24"/>
          <w:szCs w:val="24"/>
          <w:lang w:val="en-US"/>
        </w:rPr>
        <w:t xml:space="preserve">Ci </w:t>
      </w:r>
      <w:r w:rsidRPr="00B4557B">
        <w:rPr>
          <w:rFonts w:ascii="Times New Roman" w:hAnsi="Times New Roman" w:cs="Times New Roman"/>
          <w:sz w:val="24"/>
          <w:szCs w:val="24"/>
          <w:lang w:val="en-US"/>
        </w:rPr>
        <w:t xml:space="preserve">= cost of extraction (marginal costs of extraction); </w:t>
      </w: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i/>
          <w:iCs/>
          <w:sz w:val="24"/>
          <w:szCs w:val="24"/>
          <w:lang w:val="en-US"/>
        </w:rPr>
        <w:t xml:space="preserve">i </w:t>
      </w:r>
      <w:r w:rsidRPr="00B4557B">
        <w:rPr>
          <w:rFonts w:ascii="Times New Roman" w:hAnsi="Times New Roman" w:cs="Times New Roman"/>
          <w:sz w:val="24"/>
          <w:szCs w:val="24"/>
          <w:lang w:val="en-US"/>
        </w:rPr>
        <w:t xml:space="preserve">= set of non-timber forest products. </w:t>
      </w:r>
    </w:p>
    <w:p w:rsidR="00295C35" w:rsidRPr="00B4557B" w:rsidRDefault="00142751" w:rsidP="00CE7018">
      <w:pPr>
        <w:spacing w:line="480" w:lineRule="auto"/>
        <w:jc w:val="both"/>
        <w:rPr>
          <w:sz w:val="24"/>
          <w:szCs w:val="24"/>
        </w:rPr>
      </w:pPr>
      <w:r w:rsidRPr="00B4557B">
        <w:rPr>
          <w:rFonts w:ascii="Times New Roman" w:hAnsi="Times New Roman" w:cs="Times New Roman"/>
          <w:b/>
          <w:sz w:val="24"/>
          <w:szCs w:val="24"/>
          <w:lang w:val="en-US"/>
        </w:rPr>
        <w:tab/>
      </w:r>
      <w:r w:rsidRPr="00B4557B">
        <w:rPr>
          <w:rFonts w:ascii="Times New Roman" w:hAnsi="Times New Roman" w:cs="Times New Roman"/>
          <w:sz w:val="24"/>
          <w:szCs w:val="24"/>
          <w:lang w:val="en-US"/>
        </w:rPr>
        <w:t xml:space="preserve">However, if the extraction cost is largely low and the opportunity cost of labour is highly negligible, then the above equation </w:t>
      </w:r>
      <w:r w:rsidR="00CE7018" w:rsidRPr="00B4557B">
        <w:rPr>
          <w:rFonts w:ascii="Times New Roman" w:hAnsi="Times New Roman" w:cs="Times New Roman"/>
          <w:sz w:val="24"/>
          <w:szCs w:val="24"/>
          <w:lang w:val="en-US"/>
        </w:rPr>
        <w:t xml:space="preserve">as proposed by </w:t>
      </w:r>
      <w:r w:rsidR="00CE7018" w:rsidRPr="00B4557B">
        <w:rPr>
          <w:rFonts w:ascii="Times New Roman" w:hAnsi="Times New Roman" w:cs="Times New Roman"/>
          <w:sz w:val="24"/>
          <w:szCs w:val="24"/>
        </w:rPr>
        <w:t>Shackleton, and Shackleton</w:t>
      </w:r>
      <w:r w:rsidRPr="00B4557B">
        <w:rPr>
          <w:rFonts w:ascii="Times New Roman" w:hAnsi="Times New Roman" w:cs="Times New Roman"/>
          <w:sz w:val="24"/>
          <w:szCs w:val="24"/>
          <w:lang w:val="en-US"/>
        </w:rPr>
        <w:t xml:space="preserve"> (2000) and </w:t>
      </w:r>
      <w:r w:rsidR="00CE7018" w:rsidRPr="00B4557B">
        <w:rPr>
          <w:rFonts w:ascii="Times New Roman" w:hAnsi="Times New Roman" w:cs="Times New Roman"/>
          <w:sz w:val="24"/>
          <w:szCs w:val="24"/>
        </w:rPr>
        <w:t xml:space="preserve">Shackleton, Shackleton, Ntshudu, and Ntzebeza, </w:t>
      </w:r>
      <w:r w:rsidR="00AC37BC" w:rsidRPr="00B4557B">
        <w:rPr>
          <w:rFonts w:ascii="Times New Roman" w:hAnsi="Times New Roman" w:cs="Times New Roman"/>
          <w:sz w:val="24"/>
          <w:szCs w:val="24"/>
          <w:lang w:val="en-US"/>
        </w:rPr>
        <w:t>(2002) was</w:t>
      </w:r>
      <w:r w:rsidRPr="00B4557B">
        <w:rPr>
          <w:rFonts w:ascii="Times New Roman" w:hAnsi="Times New Roman" w:cs="Times New Roman"/>
          <w:sz w:val="24"/>
          <w:szCs w:val="24"/>
          <w:lang w:val="en-US"/>
        </w:rPr>
        <w:t xml:space="preserve"> modified and adopted in this study to be: Annual value extracted per household = Annual quantity extracted (either for domestic use or trade) × Mean farm-gate price.</w:t>
      </w:r>
    </w:p>
    <w:p w:rsidR="00295C35" w:rsidRPr="00B4557B" w:rsidRDefault="00142751">
      <w:pPr>
        <w:autoSpaceDE w:val="0"/>
        <w:autoSpaceDN w:val="0"/>
        <w:adjustRightInd w:val="0"/>
        <w:spacing w:after="0" w:line="240" w:lineRule="auto"/>
        <w:jc w:val="both"/>
        <w:rPr>
          <w:rFonts w:ascii="Times New Roman" w:eastAsia="SimSun" w:hAnsi="Times New Roman" w:cs="Times New Roman"/>
          <w:sz w:val="24"/>
          <w:szCs w:val="24"/>
          <w:lang w:val="en-US"/>
        </w:rPr>
      </w:pPr>
      <w:r w:rsidRPr="00B4557B">
        <w:rPr>
          <w:rFonts w:ascii="Times New Roman" w:hAnsi="Times New Roman" w:cs="Times New Roman"/>
          <w:sz w:val="24"/>
          <w:szCs w:val="24"/>
          <w:lang w:val="en-US"/>
        </w:rPr>
        <w:t xml:space="preserve">Annual value of NTFPs extracted per household =  </w:t>
      </w:r>
      <m:oMath>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i=1</m:t>
            </m:r>
          </m:sub>
          <m:sup>
            <m:r>
              <w:rPr>
                <w:rFonts w:ascii="Cambria Math" w:hAnsi="Cambria Math" w:cs="Times New Roman"/>
                <w:sz w:val="24"/>
                <w:szCs w:val="24"/>
                <w:lang w:val="en-US"/>
              </w:rPr>
              <m:t>n</m:t>
            </m:r>
          </m:sup>
          <m:e>
            <m:r>
              <w:rPr>
                <w:rFonts w:ascii="Cambria Math" w:hAnsi="Cambria Math" w:cs="Times New Roman"/>
                <w:sz w:val="24"/>
                <w:szCs w:val="24"/>
                <w:lang w:val="en-US"/>
              </w:rPr>
              <m:t>(Qi.Pi)</m:t>
            </m:r>
          </m:e>
        </m:nary>
      </m:oMath>
      <w:r w:rsidR="00C470A6" w:rsidRPr="00B4557B">
        <w:rPr>
          <w:rFonts w:ascii="Times New Roman" w:hAnsi="Times New Roman" w:cs="Times New Roman"/>
          <w:sz w:val="24"/>
          <w:szCs w:val="24"/>
          <w:lang w:val="en-US"/>
        </w:rPr>
        <w:t xml:space="preserve"> …………………………….…3.1</w:t>
      </w:r>
    </w:p>
    <w:p w:rsidR="00295C35" w:rsidRPr="00B4557B" w:rsidRDefault="00295C35">
      <w:pPr>
        <w:autoSpaceDE w:val="0"/>
        <w:autoSpaceDN w:val="0"/>
        <w:adjustRightInd w:val="0"/>
        <w:spacing w:after="0" w:line="240" w:lineRule="auto"/>
        <w:jc w:val="both"/>
        <w:rPr>
          <w:rFonts w:ascii="Times New Roman" w:eastAsia="SimSun" w:hAnsi="Times New Roman" w:cs="Times New Roman"/>
          <w:sz w:val="24"/>
          <w:szCs w:val="24"/>
          <w:lang w:val="en-US"/>
        </w:rPr>
      </w:pP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eastAsia="SimSun" w:hAnsi="Times New Roman" w:cs="Times New Roman"/>
          <w:sz w:val="24"/>
          <w:szCs w:val="24"/>
          <w:lang w:val="en-US"/>
        </w:rPr>
        <w:t xml:space="preserve">Where; </w:t>
      </w:r>
      <w:r w:rsidRPr="00B4557B">
        <w:rPr>
          <w:rFonts w:ascii="Times New Roman" w:hAnsi="Times New Roman" w:cs="Times New Roman"/>
          <w:i/>
          <w:iCs/>
          <w:sz w:val="24"/>
          <w:szCs w:val="24"/>
          <w:lang w:val="en-US"/>
        </w:rPr>
        <w:t xml:space="preserve">Qi </w:t>
      </w:r>
      <w:r w:rsidRPr="00B4557B">
        <w:rPr>
          <w:rFonts w:ascii="Times New Roman" w:hAnsi="Times New Roman" w:cs="Times New Roman"/>
          <w:sz w:val="24"/>
          <w:szCs w:val="24"/>
          <w:lang w:val="en-US"/>
        </w:rPr>
        <w:t xml:space="preserve">= quantity of goods extracted; </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i/>
          <w:iCs/>
          <w:sz w:val="24"/>
          <w:szCs w:val="24"/>
          <w:lang w:val="en-US"/>
        </w:rPr>
        <w:t xml:space="preserve">Pi </w:t>
      </w:r>
      <w:r w:rsidRPr="00B4557B">
        <w:rPr>
          <w:rFonts w:ascii="Times New Roman" w:hAnsi="Times New Roman" w:cs="Times New Roman"/>
          <w:sz w:val="24"/>
          <w:szCs w:val="24"/>
          <w:lang w:val="en-US"/>
        </w:rPr>
        <w:t xml:space="preserve">= mean forest/farm gate price of the goods; </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i/>
          <w:iCs/>
          <w:sz w:val="24"/>
          <w:szCs w:val="24"/>
          <w:lang w:val="en-US"/>
        </w:rPr>
        <w:t xml:space="preserve">i </w:t>
      </w:r>
      <w:r w:rsidRPr="00B4557B">
        <w:rPr>
          <w:rFonts w:ascii="Times New Roman" w:hAnsi="Times New Roman" w:cs="Times New Roman"/>
          <w:sz w:val="24"/>
          <w:szCs w:val="24"/>
          <w:lang w:val="en-US"/>
        </w:rPr>
        <w:t>= set of non-timber forest products</w:t>
      </w: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3.4.</w:t>
      </w:r>
      <w:r w:rsidRPr="00B4557B">
        <w:rPr>
          <w:rFonts w:ascii="Times New Roman" w:hAnsi="Times New Roman" w:cs="Times New Roman"/>
          <w:b/>
          <w:sz w:val="24"/>
          <w:szCs w:val="24"/>
          <w:lang w:val="en-US"/>
        </w:rPr>
        <w:t>2</w:t>
      </w:r>
      <w:r w:rsidRPr="00B4557B">
        <w:rPr>
          <w:rFonts w:ascii="Times New Roman" w:hAnsi="Times New Roman" w:cs="Times New Roman"/>
          <w:b/>
          <w:sz w:val="24"/>
          <w:szCs w:val="24"/>
        </w:rPr>
        <w:tab/>
        <w:t>Binary Logit Model</w:t>
      </w:r>
      <w:r w:rsidRPr="00B4557B">
        <w:rPr>
          <w:rFonts w:ascii="Times New Roman" w:hAnsi="Times New Roman" w:cs="Times New Roman"/>
          <w:b/>
          <w:sz w:val="24"/>
          <w:szCs w:val="24"/>
        </w:rPr>
        <w:tab/>
      </w:r>
    </w:p>
    <w:p w:rsidR="00295C35" w:rsidRPr="00B4557B" w:rsidRDefault="00142751">
      <w:pPr>
        <w:pStyle w:val="Default"/>
        <w:spacing w:line="480" w:lineRule="auto"/>
        <w:ind w:firstLine="720"/>
        <w:rPr>
          <w:rFonts w:ascii="Times New Roman" w:hAnsi="Times New Roman" w:cs="Times New Roman"/>
        </w:rPr>
      </w:pPr>
      <w:r w:rsidRPr="00B4557B">
        <w:rPr>
          <w:rFonts w:ascii="Times New Roman" w:hAnsi="Times New Roman" w:cs="Times New Roman"/>
        </w:rPr>
        <w:t>In order to ascertain the socio-economic factors that influence the household’s decision to harvest NTFPs i</w:t>
      </w:r>
      <w:r w:rsidR="00AC37BC" w:rsidRPr="00B4557B">
        <w:rPr>
          <w:rFonts w:ascii="Times New Roman" w:hAnsi="Times New Roman" w:cs="Times New Roman"/>
        </w:rPr>
        <w:t xml:space="preserve">n the study area. The study </w:t>
      </w:r>
      <w:r w:rsidRPr="00B4557B">
        <w:rPr>
          <w:rFonts w:ascii="Times New Roman" w:hAnsi="Times New Roman" w:cs="Times New Roman"/>
        </w:rPr>
        <w:t>employ</w:t>
      </w:r>
      <w:r w:rsidR="00AC37BC" w:rsidRPr="00B4557B">
        <w:rPr>
          <w:rFonts w:ascii="Times New Roman" w:hAnsi="Times New Roman" w:cs="Times New Roman"/>
        </w:rPr>
        <w:t>ed</w:t>
      </w:r>
      <w:r w:rsidRPr="00B4557B">
        <w:rPr>
          <w:rFonts w:ascii="Times New Roman" w:hAnsi="Times New Roman" w:cs="Times New Roman"/>
        </w:rPr>
        <w:t xml:space="preserve"> the logit model. A similar ap</w:t>
      </w:r>
      <w:r w:rsidR="00592DB6" w:rsidRPr="00B4557B">
        <w:rPr>
          <w:rFonts w:ascii="Times New Roman" w:hAnsi="Times New Roman" w:cs="Times New Roman"/>
        </w:rPr>
        <w:t>proach was adopted by Chukwuone</w:t>
      </w:r>
      <w:r w:rsidRPr="00B4557B">
        <w:rPr>
          <w:rFonts w:ascii="Times New Roman" w:hAnsi="Times New Roman" w:cs="Times New Roman"/>
        </w:rPr>
        <w:t xml:space="preserve"> (2008) in determining the socio-economic determinants of cultivation of non-wood forest products in southern Nigeria.It was also used by Mwema, Mutai, Lagat, Kibet and Maina (2012) to determine the socioeconomic factors that influence the decision of a household to consume indigenous fruits</w:t>
      </w:r>
      <w:r w:rsidRPr="00B4557B">
        <w:rPr>
          <w:rFonts w:ascii="Times New Roman" w:hAnsi="Times New Roman" w:cs="Times New Roman"/>
          <w:bCs/>
        </w:rPr>
        <w:t>in Mwingi, Kenya</w:t>
      </w:r>
      <w:r w:rsidRPr="00B4557B">
        <w:rPr>
          <w:rFonts w:ascii="Times New Roman" w:hAnsi="Times New Roman" w:cs="Times New Roman"/>
          <w:b/>
          <w:bCs/>
        </w:rPr>
        <w:t>.</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In order to measure the influence of explanatory variables on the harvesting of NTFPs by households in the study area, the logit model is stated thus;</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Y</w:t>
      </w:r>
      <w:r w:rsidRPr="00B4557B">
        <w:rPr>
          <w:rFonts w:ascii="Times New Roman" w:hAnsi="Times New Roman" w:cs="Times New Roman"/>
          <w:vertAlign w:val="subscript"/>
        </w:rPr>
        <w:t>i</w:t>
      </w:r>
      <w:r w:rsidR="00143F3C" w:rsidRPr="00B4557B">
        <w:rPr>
          <w:rFonts w:ascii="Times New Roman" w:hAnsi="Times New Roman" w:cs="Times New Roman"/>
        </w:rPr>
        <w:t xml:space="preserve"> = Ln P/(1-P) = α + β</w:t>
      </w:r>
      <w:r w:rsidR="00143F3C" w:rsidRPr="00B4557B">
        <w:rPr>
          <w:rFonts w:ascii="Times New Roman" w:hAnsi="Times New Roman" w:cs="Times New Roman"/>
          <w:vertAlign w:val="subscript"/>
        </w:rPr>
        <w:t xml:space="preserve">1 </w:t>
      </w:r>
      <w:r w:rsidR="00143F3C" w:rsidRPr="00B4557B">
        <w:rPr>
          <w:rFonts w:ascii="Times New Roman" w:hAnsi="Times New Roman" w:cs="Times New Roman"/>
        </w:rPr>
        <w:t>X</w:t>
      </w:r>
      <w:r w:rsidR="00143F3C" w:rsidRPr="00B4557B">
        <w:rPr>
          <w:rFonts w:ascii="Times New Roman" w:hAnsi="Times New Roman" w:cs="Times New Roman"/>
          <w:vertAlign w:val="subscript"/>
        </w:rPr>
        <w:t xml:space="preserve">1 </w:t>
      </w:r>
      <w:r w:rsidR="00143F3C" w:rsidRPr="00B4557B">
        <w:rPr>
          <w:rFonts w:ascii="Times New Roman" w:hAnsi="Times New Roman" w:cs="Times New Roman"/>
        </w:rPr>
        <w:t>+ β</w:t>
      </w:r>
      <w:r w:rsidR="00143F3C" w:rsidRPr="00B4557B">
        <w:rPr>
          <w:rFonts w:ascii="Times New Roman" w:hAnsi="Times New Roman" w:cs="Times New Roman"/>
          <w:vertAlign w:val="subscript"/>
        </w:rPr>
        <w:t>2</w:t>
      </w:r>
      <w:r w:rsidR="00143F3C" w:rsidRPr="00B4557B">
        <w:rPr>
          <w:rFonts w:ascii="Times New Roman" w:hAnsi="Times New Roman" w:cs="Times New Roman"/>
        </w:rPr>
        <w:t xml:space="preserve"> X</w:t>
      </w:r>
      <w:r w:rsidR="00143F3C" w:rsidRPr="00B4557B">
        <w:rPr>
          <w:rFonts w:ascii="Times New Roman" w:hAnsi="Times New Roman" w:cs="Times New Roman"/>
          <w:vertAlign w:val="subscript"/>
        </w:rPr>
        <w:t xml:space="preserve">2 </w:t>
      </w:r>
      <w:r w:rsidR="00143F3C" w:rsidRPr="00B4557B">
        <w:rPr>
          <w:rFonts w:ascii="Times New Roman" w:hAnsi="Times New Roman" w:cs="Times New Roman"/>
        </w:rPr>
        <w:t>+ ………  + β</w:t>
      </w:r>
      <w:r w:rsidR="00143F3C" w:rsidRPr="00B4557B">
        <w:rPr>
          <w:rFonts w:ascii="Times New Roman" w:hAnsi="Times New Roman" w:cs="Times New Roman"/>
          <w:vertAlign w:val="subscript"/>
        </w:rPr>
        <w:t xml:space="preserve">n </w:t>
      </w:r>
      <w:r w:rsidR="00143F3C" w:rsidRPr="00B4557B">
        <w:rPr>
          <w:rFonts w:ascii="Times New Roman" w:hAnsi="Times New Roman" w:cs="Times New Roman"/>
        </w:rPr>
        <w:t>X</w:t>
      </w:r>
      <w:r w:rsidR="00143F3C" w:rsidRPr="00B4557B">
        <w:rPr>
          <w:rFonts w:ascii="Times New Roman" w:hAnsi="Times New Roman" w:cs="Times New Roman"/>
          <w:vertAlign w:val="subscript"/>
        </w:rPr>
        <w:t xml:space="preserve">n </w:t>
      </w:r>
      <w:r w:rsidR="00143F3C" w:rsidRPr="00B4557B">
        <w:rPr>
          <w:rFonts w:ascii="Times New Roman" w:hAnsi="Times New Roman" w:cs="Times New Roman"/>
        </w:rPr>
        <w:t>+ e</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Where: Y</w:t>
      </w:r>
      <w:r w:rsidRPr="00B4557B">
        <w:rPr>
          <w:rFonts w:ascii="Times New Roman" w:hAnsi="Times New Roman" w:cs="Times New Roman"/>
          <w:vertAlign w:val="subscript"/>
        </w:rPr>
        <w:t xml:space="preserve">i </w:t>
      </w:r>
      <w:r w:rsidRPr="00B4557B">
        <w:rPr>
          <w:rFonts w:ascii="Times New Roman" w:hAnsi="Times New Roman" w:cs="Times New Roman"/>
        </w:rPr>
        <w:t>= dependent variable, NTFPs harvest (1 if household harvests NTFPs, 0 if otherwise)</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α = Intercept</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β</w:t>
      </w:r>
      <w:r w:rsidRPr="00B4557B">
        <w:rPr>
          <w:rFonts w:ascii="Times New Roman" w:hAnsi="Times New Roman" w:cs="Times New Roman"/>
          <w:vertAlign w:val="subscript"/>
        </w:rPr>
        <w:t>1…</w:t>
      </w:r>
      <w:r w:rsidRPr="00B4557B">
        <w:rPr>
          <w:rFonts w:ascii="Times New Roman" w:hAnsi="Times New Roman" w:cs="Times New Roman"/>
        </w:rPr>
        <w:t xml:space="preserve"> β</w:t>
      </w:r>
      <w:r w:rsidR="00252521" w:rsidRPr="00B4557B">
        <w:rPr>
          <w:rFonts w:ascii="Times New Roman" w:hAnsi="Times New Roman" w:cs="Times New Roman"/>
          <w:vertAlign w:val="subscript"/>
        </w:rPr>
        <w:t>n</w:t>
      </w:r>
      <w:r w:rsidRPr="00B4557B">
        <w:rPr>
          <w:rFonts w:ascii="Times New Roman" w:hAnsi="Times New Roman" w:cs="Times New Roman"/>
        </w:rPr>
        <w:t>= parameters to be estimated</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e</w:t>
      </w:r>
      <w:r w:rsidRPr="00B4557B">
        <w:rPr>
          <w:rFonts w:ascii="Times New Roman" w:hAnsi="Times New Roman" w:cs="Times New Roman"/>
          <w:vertAlign w:val="subscript"/>
        </w:rPr>
        <w:t xml:space="preserve">i </w:t>
      </w:r>
      <w:r w:rsidRPr="00B4557B">
        <w:rPr>
          <w:rFonts w:ascii="Times New Roman" w:hAnsi="Times New Roman" w:cs="Times New Roman"/>
        </w:rPr>
        <w:t>= error term</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X</w:t>
      </w:r>
      <w:r w:rsidRPr="00B4557B">
        <w:rPr>
          <w:rFonts w:ascii="Times New Roman" w:hAnsi="Times New Roman" w:cs="Times New Roman"/>
          <w:vertAlign w:val="subscript"/>
        </w:rPr>
        <w:t xml:space="preserve">1 … </w:t>
      </w:r>
      <w:r w:rsidRPr="00B4557B">
        <w:rPr>
          <w:rFonts w:ascii="Times New Roman" w:hAnsi="Times New Roman" w:cs="Times New Roman"/>
        </w:rPr>
        <w:t>X</w:t>
      </w:r>
      <w:r w:rsidR="00F646A9" w:rsidRPr="00B4557B">
        <w:rPr>
          <w:rFonts w:ascii="Times New Roman" w:hAnsi="Times New Roman" w:cs="Times New Roman"/>
          <w:vertAlign w:val="subscript"/>
        </w:rPr>
        <w:t>7</w:t>
      </w:r>
      <w:r w:rsidRPr="00B4557B">
        <w:rPr>
          <w:rFonts w:ascii="Times New Roman" w:hAnsi="Times New Roman" w:cs="Times New Roman"/>
        </w:rPr>
        <w:t>= vector of explanatory variables</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Where X</w:t>
      </w:r>
      <w:r w:rsidRPr="00B4557B">
        <w:rPr>
          <w:rFonts w:ascii="Times New Roman" w:hAnsi="Times New Roman" w:cs="Times New Roman"/>
          <w:vertAlign w:val="subscript"/>
        </w:rPr>
        <w:t>1</w:t>
      </w:r>
      <w:r w:rsidRPr="00B4557B">
        <w:rPr>
          <w:rFonts w:ascii="Times New Roman" w:hAnsi="Times New Roman" w:cs="Times New Roman"/>
        </w:rPr>
        <w:t xml:space="preserve"> = Age of respondent (years)</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X</w:t>
      </w:r>
      <w:r w:rsidRPr="00B4557B">
        <w:rPr>
          <w:rFonts w:ascii="Times New Roman" w:hAnsi="Times New Roman" w:cs="Times New Roman"/>
          <w:vertAlign w:val="subscript"/>
        </w:rPr>
        <w:t>2</w:t>
      </w:r>
      <w:r w:rsidRPr="00B4557B">
        <w:rPr>
          <w:rFonts w:ascii="Times New Roman" w:hAnsi="Times New Roman" w:cs="Times New Roman"/>
        </w:rPr>
        <w:t xml:space="preserve"> = Gender of the respondent (dummy, 1 = male, 0 = female)</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X</w:t>
      </w:r>
      <w:r w:rsidRPr="00B4557B">
        <w:rPr>
          <w:rFonts w:ascii="Times New Roman" w:hAnsi="Times New Roman" w:cs="Times New Roman"/>
          <w:vertAlign w:val="subscript"/>
        </w:rPr>
        <w:t xml:space="preserve">3 </w:t>
      </w:r>
      <w:r w:rsidRPr="00B4557B">
        <w:rPr>
          <w:rFonts w:ascii="Times New Roman" w:hAnsi="Times New Roman" w:cs="Times New Roman"/>
        </w:rPr>
        <w:t>= level of education of the respondent (years)</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X</w:t>
      </w:r>
      <w:r w:rsidRPr="00B4557B">
        <w:rPr>
          <w:rFonts w:ascii="Times New Roman" w:hAnsi="Times New Roman" w:cs="Times New Roman"/>
          <w:vertAlign w:val="subscript"/>
        </w:rPr>
        <w:t xml:space="preserve">4 </w:t>
      </w:r>
      <w:r w:rsidRPr="00B4557B">
        <w:rPr>
          <w:rFonts w:ascii="Times New Roman" w:hAnsi="Times New Roman" w:cs="Times New Roman"/>
        </w:rPr>
        <w:t>= marital status (dummy, 1 = married, 0 if otherwise)</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X</w:t>
      </w:r>
      <w:r w:rsidRPr="00B4557B">
        <w:rPr>
          <w:rFonts w:ascii="Times New Roman" w:hAnsi="Times New Roman" w:cs="Times New Roman"/>
          <w:vertAlign w:val="subscript"/>
        </w:rPr>
        <w:t xml:space="preserve">5 </w:t>
      </w:r>
      <w:r w:rsidRPr="00B4557B">
        <w:rPr>
          <w:rFonts w:ascii="Times New Roman" w:hAnsi="Times New Roman" w:cs="Times New Roman"/>
        </w:rPr>
        <w:t>= Household size (number of persons)</w:t>
      </w:r>
    </w:p>
    <w:p w:rsidR="00295C35" w:rsidRPr="00B4557B" w:rsidRDefault="00142751">
      <w:pPr>
        <w:pStyle w:val="Default"/>
        <w:spacing w:line="480" w:lineRule="auto"/>
        <w:rPr>
          <w:rFonts w:ascii="Times New Roman" w:hAnsi="Times New Roman" w:cs="Times New Roman"/>
        </w:rPr>
      </w:pPr>
      <w:r w:rsidRPr="00B4557B">
        <w:rPr>
          <w:rFonts w:ascii="Times New Roman" w:hAnsi="Times New Roman" w:cs="Times New Roman"/>
        </w:rPr>
        <w:t>X</w:t>
      </w:r>
      <w:r w:rsidRPr="00B4557B">
        <w:rPr>
          <w:rFonts w:ascii="Times New Roman" w:hAnsi="Times New Roman" w:cs="Times New Roman"/>
          <w:vertAlign w:val="subscript"/>
        </w:rPr>
        <w:t xml:space="preserve">6 </w:t>
      </w:r>
      <w:r w:rsidRPr="00B4557B">
        <w:rPr>
          <w:rFonts w:ascii="Times New Roman" w:hAnsi="Times New Roman" w:cs="Times New Roman"/>
        </w:rPr>
        <w:t xml:space="preserve">= </w:t>
      </w:r>
      <w:r w:rsidR="008E4FCE" w:rsidRPr="00B4557B">
        <w:rPr>
          <w:rFonts w:ascii="Times New Roman" w:hAnsi="Times New Roman" w:cs="Times New Roman"/>
        </w:rPr>
        <w:t>Occupation (dummy, 1= farming, 0 if otherwise)</w:t>
      </w:r>
    </w:p>
    <w:p w:rsidR="00295C35" w:rsidRPr="00B4557B" w:rsidRDefault="00142751" w:rsidP="00B4557B">
      <w:pPr>
        <w:pStyle w:val="Default"/>
        <w:spacing w:line="480" w:lineRule="auto"/>
        <w:rPr>
          <w:rFonts w:ascii="Times New Roman" w:hAnsi="Times New Roman" w:cs="Times New Roman"/>
        </w:rPr>
      </w:pPr>
      <w:r w:rsidRPr="00B4557B">
        <w:rPr>
          <w:rFonts w:ascii="Times New Roman" w:hAnsi="Times New Roman" w:cs="Times New Roman"/>
        </w:rPr>
        <w:t>X</w:t>
      </w:r>
      <w:r w:rsidR="007B68C6" w:rsidRPr="00B4557B">
        <w:rPr>
          <w:rFonts w:ascii="Times New Roman" w:hAnsi="Times New Roman" w:cs="Times New Roman"/>
          <w:vertAlign w:val="subscript"/>
        </w:rPr>
        <w:t>7</w:t>
      </w:r>
      <w:r w:rsidRPr="00B4557B">
        <w:rPr>
          <w:rFonts w:ascii="Times New Roman" w:hAnsi="Times New Roman" w:cs="Times New Roman"/>
        </w:rPr>
        <w:t>= Income (Naira)</w:t>
      </w: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3.4.3</w:t>
      </w:r>
      <w:r w:rsidRPr="00B4557B">
        <w:rPr>
          <w:rFonts w:ascii="Times New Roman" w:hAnsi="Times New Roman" w:cs="Times New Roman"/>
          <w:b/>
          <w:sz w:val="24"/>
          <w:szCs w:val="24"/>
          <w:lang w:val="en-US"/>
        </w:rPr>
        <w:tab/>
        <w:t>Test of Hypothesis</w:t>
      </w:r>
    </w:p>
    <w:p w:rsidR="00295C35" w:rsidRPr="00B4557B" w:rsidRDefault="00142751">
      <w:p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b/>
          <w:sz w:val="24"/>
          <w:szCs w:val="24"/>
          <w:lang w:val="en-US"/>
        </w:rPr>
        <w:tab/>
      </w:r>
      <w:r w:rsidR="00252521" w:rsidRPr="00B4557B">
        <w:rPr>
          <w:rFonts w:ascii="Times New Roman" w:hAnsi="Times New Roman" w:cs="Times New Roman"/>
          <w:sz w:val="24"/>
          <w:szCs w:val="24"/>
          <w:lang w:val="en-US"/>
        </w:rPr>
        <w:t>The null hypothesis was</w:t>
      </w:r>
      <w:r w:rsidRPr="00B4557B">
        <w:rPr>
          <w:rFonts w:ascii="Times New Roman" w:hAnsi="Times New Roman" w:cs="Times New Roman"/>
          <w:sz w:val="24"/>
          <w:szCs w:val="24"/>
          <w:lang w:val="en-US"/>
        </w:rPr>
        <w:t xml:space="preserve"> tested with </w:t>
      </w:r>
      <w:r w:rsidR="00060456" w:rsidRPr="00B4557B">
        <w:rPr>
          <w:rFonts w:ascii="Times New Roman" w:hAnsi="Times New Roman" w:cs="Times New Roman"/>
          <w:sz w:val="24"/>
          <w:szCs w:val="24"/>
          <w:lang w:val="en-US"/>
        </w:rPr>
        <w:t>z-test</w:t>
      </w:r>
      <w:r w:rsidRPr="00B4557B">
        <w:rPr>
          <w:rFonts w:ascii="Times New Roman" w:hAnsi="Times New Roman" w:cs="Times New Roman"/>
          <w:sz w:val="24"/>
          <w:szCs w:val="24"/>
          <w:lang w:val="en-US"/>
        </w:rPr>
        <w:t xml:space="preserve"> at 5% level of significance as shown below: </w:t>
      </w:r>
    </w:p>
    <w:p w:rsidR="00060456" w:rsidRPr="00B4557B" w:rsidRDefault="00060456">
      <w:pPr>
        <w:autoSpaceDE w:val="0"/>
        <w:autoSpaceDN w:val="0"/>
        <w:adjustRightInd w:val="0"/>
        <w:spacing w:after="0" w:line="480" w:lineRule="auto"/>
        <w:jc w:val="both"/>
        <w:rPr>
          <w:rFonts w:ascii="Times New Roman" w:hAnsi="Times New Roman" w:cs="Times New Roman"/>
          <w:i/>
          <w:sz w:val="24"/>
          <w:szCs w:val="24"/>
          <w:lang w:val="en-US"/>
        </w:rPr>
      </w:pPr>
      <w:r w:rsidRPr="00B4557B">
        <w:rPr>
          <w:rFonts w:ascii="Times New Roman" w:hAnsi="Times New Roman" w:cs="Times New Roman"/>
          <w:i/>
          <w:sz w:val="24"/>
          <w:szCs w:val="24"/>
          <w:lang w:val="en-US"/>
        </w:rPr>
        <w:t>H</w:t>
      </w:r>
      <w:r w:rsidRPr="00B4557B">
        <w:rPr>
          <w:rFonts w:ascii="Times New Roman" w:hAnsi="Times New Roman" w:cs="Times New Roman"/>
          <w:i/>
          <w:sz w:val="24"/>
          <w:szCs w:val="24"/>
          <w:vertAlign w:val="subscript"/>
          <w:lang w:val="en-US"/>
        </w:rPr>
        <w:t xml:space="preserve">0 </w:t>
      </w:r>
      <w:r w:rsidRPr="00B4557B">
        <w:rPr>
          <w:rFonts w:ascii="Times New Roman" w:hAnsi="Times New Roman" w:cs="Times New Roman"/>
          <w:i/>
          <w:sz w:val="24"/>
          <w:szCs w:val="24"/>
          <w:lang w:val="en-US"/>
        </w:rPr>
        <w:t>: β</w:t>
      </w:r>
      <w:r w:rsidRPr="00B4557B">
        <w:rPr>
          <w:rFonts w:ascii="Times New Roman" w:hAnsi="Times New Roman" w:cs="Times New Roman"/>
          <w:i/>
          <w:sz w:val="24"/>
          <w:szCs w:val="24"/>
          <w:vertAlign w:val="subscript"/>
          <w:lang w:val="en-US"/>
        </w:rPr>
        <w:t xml:space="preserve">j </w:t>
      </w:r>
      <w:r w:rsidRPr="00B4557B">
        <w:rPr>
          <w:rFonts w:ascii="Times New Roman" w:hAnsi="Times New Roman" w:cs="Times New Roman"/>
          <w:i/>
          <w:sz w:val="24"/>
          <w:szCs w:val="24"/>
          <w:lang w:val="en-US"/>
        </w:rPr>
        <w:t>= 0</w:t>
      </w:r>
    </w:p>
    <w:p w:rsidR="00060456" w:rsidRPr="00B4557B" w:rsidRDefault="00277BAC">
      <w:pPr>
        <w:autoSpaceDE w:val="0"/>
        <w:autoSpaceDN w:val="0"/>
        <w:adjustRightInd w:val="0"/>
        <w:spacing w:after="0" w:line="480" w:lineRule="auto"/>
        <w:jc w:val="both"/>
        <w:rPr>
          <w:rFonts w:ascii="Times New Roman" w:hAnsi="Times New Roman" w:cs="Times New Roman"/>
          <w:i/>
          <w:sz w:val="24"/>
          <w:szCs w:val="24"/>
          <w:lang w:val="en-US"/>
        </w:rPr>
      </w:pPr>
      <w:r>
        <w:rPr>
          <w:rFonts w:ascii="Times New Roman" w:hAnsi="Times New Roman" w:cs="Times New Roman"/>
          <w:i/>
          <w:noProof/>
          <w:sz w:val="24"/>
          <w:szCs w:val="24"/>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26" type="#_x0000_t34" style="position:absolute;left:0;text-align:left;margin-left:35.4pt;margin-top:1.85pt;width:18.6pt;height:11.4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" strokecolor="#4579b8 [3044]"/>
        </w:pict>
      </w:r>
      <w:r>
        <w:rPr>
          <w:rFonts w:ascii="Times New Roman" w:hAnsi="Times New Roman" w:cs="Times New Roman"/>
          <w:i/>
          <w:noProof/>
          <w:sz w:val="24"/>
          <w:szCs w:val="24"/>
          <w:lang w:val="en-US"/>
        </w:rPr>
        <w:pict>
          <v:line id="Straight Connector 1" o:spid="_x0000_s1031"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4.6pt,1.25pt" to="37.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" strokecolor="#4579b8 [3044]"/>
        </w:pict>
      </w:r>
      <w:r w:rsidR="00060456" w:rsidRPr="00B4557B">
        <w:rPr>
          <w:rFonts w:ascii="Times New Roman" w:hAnsi="Times New Roman" w:cs="Times New Roman"/>
          <w:i/>
          <w:sz w:val="24"/>
          <w:szCs w:val="24"/>
          <w:lang w:val="en-US"/>
        </w:rPr>
        <w:t>Z = β</w:t>
      </w:r>
      <w:r w:rsidR="00060456" w:rsidRPr="00B4557B">
        <w:rPr>
          <w:rFonts w:ascii="Times New Roman" w:hAnsi="Times New Roman" w:cs="Times New Roman"/>
          <w:i/>
          <w:sz w:val="24"/>
          <w:szCs w:val="24"/>
          <w:vertAlign w:val="subscript"/>
          <w:lang w:val="en-US"/>
        </w:rPr>
        <w:t xml:space="preserve">j      </w:t>
      </w:r>
      <w:r w:rsidR="00904162" w:rsidRPr="00B4557B">
        <w:rPr>
          <w:rFonts w:ascii="Times New Roman" w:hAnsi="Times New Roman" w:cs="Times New Roman"/>
          <w:i/>
          <w:sz w:val="24"/>
          <w:szCs w:val="24"/>
          <w:lang w:val="en-US"/>
        </w:rPr>
        <w:t>var(β</w:t>
      </w:r>
      <w:r w:rsidR="00904162" w:rsidRPr="00B4557B">
        <w:rPr>
          <w:rFonts w:ascii="Times New Roman" w:hAnsi="Times New Roman" w:cs="Times New Roman"/>
          <w:i/>
          <w:sz w:val="24"/>
          <w:szCs w:val="24"/>
          <w:vertAlign w:val="subscript"/>
          <w:lang w:val="en-US"/>
        </w:rPr>
        <w:t>j</w:t>
      </w:r>
      <w:r w:rsidR="00904162" w:rsidRPr="00B4557B">
        <w:rPr>
          <w:rFonts w:ascii="Times New Roman" w:hAnsi="Times New Roman" w:cs="Times New Roman"/>
          <w:i/>
          <w:sz w:val="24"/>
          <w:szCs w:val="24"/>
          <w:lang w:val="en-US"/>
        </w:rPr>
        <w:t>)</w:t>
      </w:r>
    </w:p>
    <w:p w:rsidR="00B4557B" w:rsidRDefault="00904162" w:rsidP="00B4557B">
      <w:pPr>
        <w:autoSpaceDE w:val="0"/>
        <w:autoSpaceDN w:val="0"/>
        <w:adjustRightInd w:val="0"/>
        <w:spacing w:after="0" w:line="480" w:lineRule="auto"/>
        <w:jc w:val="both"/>
        <w:rPr>
          <w:rFonts w:ascii="Times New Roman" w:hAnsi="Times New Roman" w:cs="Times New Roman"/>
          <w:i/>
          <w:sz w:val="24"/>
          <w:szCs w:val="24"/>
          <w:lang w:val="en-US"/>
        </w:rPr>
      </w:pPr>
      <w:r w:rsidRPr="00B4557B">
        <w:rPr>
          <w:rFonts w:ascii="Times New Roman" w:hAnsi="Times New Roman" w:cs="Times New Roman"/>
          <w:sz w:val="24"/>
          <w:szCs w:val="24"/>
          <w:lang w:val="en-US"/>
        </w:rPr>
        <w:t>If any of the z-values turns out significant then null hypothesis shall be rejected</w:t>
      </w:r>
      <w:r w:rsidR="00B83CBA" w:rsidRPr="00B4557B">
        <w:rPr>
          <w:rFonts w:ascii="Times New Roman" w:hAnsi="Times New Roman" w:cs="Times New Roman"/>
          <w:sz w:val="24"/>
          <w:szCs w:val="24"/>
          <w:lang w:val="en-US"/>
        </w:rPr>
        <w:t>, otherwise accept the alternative</w:t>
      </w:r>
      <w:r w:rsidR="00B4557B">
        <w:rPr>
          <w:rFonts w:ascii="Times New Roman" w:hAnsi="Times New Roman" w:cs="Times New Roman"/>
          <w:i/>
          <w:sz w:val="24"/>
          <w:szCs w:val="24"/>
          <w:lang w:val="en-US"/>
        </w:rPr>
        <w:t>.</w:t>
      </w:r>
    </w:p>
    <w:p w:rsidR="0063410A" w:rsidRPr="00B4557B" w:rsidRDefault="0063410A" w:rsidP="00B4557B">
      <w:pPr>
        <w:autoSpaceDE w:val="0"/>
        <w:autoSpaceDN w:val="0"/>
        <w:adjustRightInd w:val="0"/>
        <w:spacing w:after="0" w:line="480" w:lineRule="auto"/>
        <w:jc w:val="center"/>
        <w:rPr>
          <w:rFonts w:ascii="Times New Roman" w:hAnsi="Times New Roman" w:cs="Times New Roman"/>
          <w:i/>
          <w:sz w:val="24"/>
          <w:szCs w:val="24"/>
          <w:lang w:val="en-US"/>
        </w:rPr>
      </w:pPr>
      <w:r w:rsidRPr="00B4557B">
        <w:rPr>
          <w:rFonts w:ascii="Times New Roman" w:hAnsi="Times New Roman" w:cs="Times New Roman"/>
          <w:b/>
          <w:sz w:val="24"/>
          <w:szCs w:val="24"/>
          <w:lang w:val="en-US"/>
        </w:rPr>
        <w:t>CHAPTER FOUR</w:t>
      </w:r>
    </w:p>
    <w:p w:rsidR="0063410A" w:rsidRPr="00B4557B" w:rsidRDefault="0063410A" w:rsidP="00881A83">
      <w:pPr>
        <w:spacing w:line="240" w:lineRule="auto"/>
        <w:jc w:val="center"/>
        <w:rPr>
          <w:rFonts w:ascii="Times New Roman" w:hAnsi="Times New Roman" w:cs="Times New Roman"/>
          <w:b/>
          <w:sz w:val="24"/>
          <w:szCs w:val="24"/>
          <w:lang w:val="en-US"/>
        </w:rPr>
      </w:pPr>
      <w:r w:rsidRPr="00B4557B">
        <w:rPr>
          <w:rFonts w:ascii="Times New Roman" w:hAnsi="Times New Roman" w:cs="Times New Roman"/>
          <w:b/>
          <w:sz w:val="24"/>
          <w:szCs w:val="24"/>
          <w:lang w:val="en-US"/>
        </w:rPr>
        <w:t>RESULT</w:t>
      </w:r>
      <w:r w:rsidR="00E04468" w:rsidRPr="00B4557B">
        <w:rPr>
          <w:rFonts w:ascii="Times New Roman" w:hAnsi="Times New Roman" w:cs="Times New Roman"/>
          <w:b/>
          <w:sz w:val="24"/>
          <w:szCs w:val="24"/>
          <w:lang w:val="en-US"/>
        </w:rPr>
        <w:t>S AND DISCUSSION</w:t>
      </w:r>
    </w:p>
    <w:p w:rsidR="0063410A" w:rsidRPr="00B4557B" w:rsidRDefault="0063410A" w:rsidP="0063410A">
      <w:pPr>
        <w:spacing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 xml:space="preserve">4.1 </w:t>
      </w:r>
      <w:r w:rsidRPr="00B4557B">
        <w:rPr>
          <w:rFonts w:ascii="Times New Roman" w:hAnsi="Times New Roman" w:cs="Times New Roman"/>
          <w:b/>
          <w:sz w:val="24"/>
          <w:szCs w:val="24"/>
          <w:lang w:val="en-US"/>
        </w:rPr>
        <w:tab/>
        <w:t>Socioeconomic Characteristics of Respondents</w:t>
      </w:r>
    </w:p>
    <w:p w:rsidR="0075183F" w:rsidRPr="00B4557B" w:rsidRDefault="000656CC" w:rsidP="0063410A">
      <w:pPr>
        <w:autoSpaceDE w:val="0"/>
        <w:autoSpaceDN w:val="0"/>
        <w:adjustRightInd w:val="0"/>
        <w:spacing w:after="0"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The</w:t>
      </w:r>
      <w:r w:rsidR="0063410A" w:rsidRPr="00B4557B">
        <w:rPr>
          <w:rFonts w:ascii="Times New Roman" w:hAnsi="Times New Roman" w:cs="Times New Roman"/>
          <w:sz w:val="24"/>
          <w:szCs w:val="24"/>
        </w:rPr>
        <w:t xml:space="preserve"> socio economic characteristics of respondents in the study area is shown in Table </w:t>
      </w:r>
      <w:r w:rsidR="00F72768" w:rsidRPr="00B4557B">
        <w:rPr>
          <w:rFonts w:ascii="Times New Roman" w:hAnsi="Times New Roman" w:cs="Times New Roman"/>
          <w:sz w:val="24"/>
          <w:szCs w:val="24"/>
        </w:rPr>
        <w:t>4.</w:t>
      </w:r>
      <w:r w:rsidR="0063410A" w:rsidRPr="00B4557B">
        <w:rPr>
          <w:rFonts w:ascii="Times New Roman" w:hAnsi="Times New Roman" w:cs="Times New Roman"/>
          <w:sz w:val="24"/>
          <w:szCs w:val="24"/>
        </w:rPr>
        <w:t>1 below.</w:t>
      </w:r>
    </w:p>
    <w:p w:rsidR="0075183F" w:rsidRPr="00B4557B" w:rsidRDefault="0075183F" w:rsidP="0075183F">
      <w:pPr>
        <w:spacing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Table 4.1.1: Socio Economic Characteristics of Respondents in the Study Area</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598"/>
        <w:gridCol w:w="2411"/>
        <w:gridCol w:w="2438"/>
        <w:gridCol w:w="2068"/>
      </w:tblGrid>
      <w:tr w:rsidR="006069D8" w:rsidRPr="00B4557B" w:rsidTr="00881A83">
        <w:tc>
          <w:tcPr>
            <w:tcW w:w="2443" w:type="dxa"/>
            <w:tcBorders>
              <w:top w:val="single" w:sz="4" w:space="0" w:color="auto"/>
              <w:bottom w:val="single" w:sz="4" w:space="0" w:color="auto"/>
            </w:tcBorders>
          </w:tcPr>
          <w:p w:rsidR="006069D8" w:rsidRPr="00B4557B" w:rsidRDefault="006069D8" w:rsidP="00881A83">
            <w:pPr>
              <w:pStyle w:val="NoSpacing"/>
              <w:rPr>
                <w:b/>
                <w:sz w:val="24"/>
                <w:szCs w:val="24"/>
                <w:lang w:val="en-US"/>
              </w:rPr>
            </w:pPr>
            <w:r w:rsidRPr="00B4557B">
              <w:rPr>
                <w:b/>
                <w:sz w:val="24"/>
                <w:szCs w:val="24"/>
                <w:lang w:val="en-US"/>
              </w:rPr>
              <w:t>Variables</w:t>
            </w:r>
          </w:p>
        </w:tc>
        <w:tc>
          <w:tcPr>
            <w:tcW w:w="2411" w:type="dxa"/>
            <w:tcBorders>
              <w:top w:val="single" w:sz="4" w:space="0" w:color="auto"/>
              <w:bottom w:val="single" w:sz="4" w:space="0" w:color="auto"/>
            </w:tcBorders>
          </w:tcPr>
          <w:p w:rsidR="006069D8" w:rsidRPr="00B4557B" w:rsidRDefault="006069D8" w:rsidP="00881A83">
            <w:pPr>
              <w:pStyle w:val="NoSpacing"/>
              <w:rPr>
                <w:b/>
                <w:sz w:val="24"/>
                <w:szCs w:val="24"/>
                <w:lang w:val="en-US"/>
              </w:rPr>
            </w:pPr>
            <w:r w:rsidRPr="00B4557B">
              <w:rPr>
                <w:b/>
                <w:sz w:val="24"/>
                <w:szCs w:val="24"/>
                <w:lang w:val="en-US"/>
              </w:rPr>
              <w:t>Frequency</w:t>
            </w:r>
          </w:p>
        </w:tc>
        <w:tc>
          <w:tcPr>
            <w:tcW w:w="2438" w:type="dxa"/>
            <w:tcBorders>
              <w:top w:val="single" w:sz="4" w:space="0" w:color="auto"/>
              <w:bottom w:val="single" w:sz="4" w:space="0" w:color="auto"/>
            </w:tcBorders>
          </w:tcPr>
          <w:p w:rsidR="006069D8" w:rsidRPr="00B4557B" w:rsidRDefault="006069D8" w:rsidP="00881A83">
            <w:pPr>
              <w:pStyle w:val="NoSpacing"/>
              <w:rPr>
                <w:b/>
                <w:sz w:val="24"/>
                <w:szCs w:val="24"/>
                <w:lang w:val="en-US"/>
              </w:rPr>
            </w:pPr>
            <w:r w:rsidRPr="00B4557B">
              <w:rPr>
                <w:b/>
                <w:sz w:val="24"/>
                <w:szCs w:val="24"/>
                <w:lang w:val="en-US"/>
              </w:rPr>
              <w:t>Percentage (%)</w:t>
            </w:r>
          </w:p>
        </w:tc>
        <w:tc>
          <w:tcPr>
            <w:tcW w:w="2068" w:type="dxa"/>
            <w:tcBorders>
              <w:top w:val="single" w:sz="4" w:space="0" w:color="auto"/>
              <w:bottom w:val="single" w:sz="4" w:space="0" w:color="auto"/>
            </w:tcBorders>
          </w:tcPr>
          <w:p w:rsidR="006069D8" w:rsidRPr="00B4557B" w:rsidRDefault="006069D8" w:rsidP="00881A83">
            <w:pPr>
              <w:pStyle w:val="NoSpacing"/>
              <w:rPr>
                <w:b/>
                <w:sz w:val="24"/>
                <w:szCs w:val="24"/>
                <w:lang w:val="en-US"/>
              </w:rPr>
            </w:pPr>
            <w:r w:rsidRPr="00B4557B">
              <w:rPr>
                <w:b/>
                <w:sz w:val="24"/>
                <w:szCs w:val="24"/>
                <w:lang w:val="en-US"/>
              </w:rPr>
              <w:t>Mean</w:t>
            </w:r>
          </w:p>
        </w:tc>
      </w:tr>
      <w:tr w:rsidR="006069D8" w:rsidRPr="00B4557B" w:rsidTr="00881A83">
        <w:tc>
          <w:tcPr>
            <w:tcW w:w="2443" w:type="dxa"/>
            <w:tcBorders>
              <w:top w:val="single" w:sz="4" w:space="0" w:color="auto"/>
            </w:tcBorders>
          </w:tcPr>
          <w:p w:rsidR="006069D8" w:rsidRPr="00B4557B" w:rsidRDefault="006069D8" w:rsidP="00881A83">
            <w:pPr>
              <w:pStyle w:val="NoSpacing"/>
              <w:rPr>
                <w:b/>
                <w:sz w:val="24"/>
                <w:szCs w:val="24"/>
                <w:lang w:val="en-US"/>
              </w:rPr>
            </w:pPr>
            <w:r w:rsidRPr="00B4557B">
              <w:rPr>
                <w:b/>
                <w:sz w:val="24"/>
                <w:szCs w:val="24"/>
                <w:lang w:val="en-US"/>
              </w:rPr>
              <w:t>Gender</w:t>
            </w:r>
          </w:p>
          <w:p w:rsidR="006069D8" w:rsidRPr="00B4557B" w:rsidRDefault="006069D8" w:rsidP="00881A83">
            <w:pPr>
              <w:pStyle w:val="NoSpacing"/>
              <w:rPr>
                <w:sz w:val="24"/>
                <w:szCs w:val="24"/>
                <w:lang w:val="en-US"/>
              </w:rPr>
            </w:pPr>
            <w:r w:rsidRPr="00B4557B">
              <w:rPr>
                <w:sz w:val="24"/>
                <w:szCs w:val="24"/>
                <w:lang w:val="en-US"/>
              </w:rPr>
              <w:t>Male</w:t>
            </w:r>
          </w:p>
          <w:p w:rsidR="006069D8" w:rsidRPr="00B4557B" w:rsidRDefault="006069D8" w:rsidP="00881A83">
            <w:pPr>
              <w:pStyle w:val="NoSpacing"/>
              <w:rPr>
                <w:sz w:val="24"/>
                <w:szCs w:val="24"/>
                <w:lang w:val="en-US"/>
              </w:rPr>
            </w:pPr>
            <w:r w:rsidRPr="00B4557B">
              <w:rPr>
                <w:sz w:val="24"/>
                <w:szCs w:val="24"/>
                <w:lang w:val="en-US"/>
              </w:rPr>
              <w:t>Female</w:t>
            </w:r>
          </w:p>
        </w:tc>
        <w:tc>
          <w:tcPr>
            <w:tcW w:w="2411" w:type="dxa"/>
            <w:tcBorders>
              <w:top w:val="single" w:sz="4" w:space="0" w:color="auto"/>
            </w:tcBorders>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30</w:t>
            </w:r>
          </w:p>
          <w:p w:rsidR="006069D8" w:rsidRPr="00B4557B" w:rsidRDefault="006069D8" w:rsidP="00881A83">
            <w:pPr>
              <w:pStyle w:val="NoSpacing"/>
              <w:rPr>
                <w:sz w:val="24"/>
                <w:szCs w:val="24"/>
                <w:lang w:val="en-US"/>
              </w:rPr>
            </w:pPr>
            <w:r w:rsidRPr="00B4557B">
              <w:rPr>
                <w:sz w:val="24"/>
                <w:szCs w:val="24"/>
                <w:lang w:val="en-US"/>
              </w:rPr>
              <w:t>51</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Borders>
              <w:top w:val="single" w:sz="4" w:space="0" w:color="auto"/>
            </w:tcBorders>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37</w:t>
            </w:r>
          </w:p>
          <w:p w:rsidR="006069D8" w:rsidRPr="00B4557B" w:rsidRDefault="006069D8" w:rsidP="00881A83">
            <w:pPr>
              <w:pStyle w:val="NoSpacing"/>
              <w:rPr>
                <w:sz w:val="24"/>
                <w:szCs w:val="24"/>
                <w:lang w:val="en-US"/>
              </w:rPr>
            </w:pPr>
            <w:r w:rsidRPr="00B4557B">
              <w:rPr>
                <w:sz w:val="24"/>
                <w:szCs w:val="24"/>
                <w:lang w:val="en-US"/>
              </w:rPr>
              <w:t>63</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Borders>
              <w:top w:val="single" w:sz="4" w:space="0" w:color="auto"/>
            </w:tcBorders>
          </w:tcPr>
          <w:p w:rsidR="006069D8" w:rsidRPr="00B4557B" w:rsidRDefault="006069D8" w:rsidP="00881A83">
            <w:pPr>
              <w:pStyle w:val="NoSpacing"/>
              <w:rPr>
                <w:sz w:val="24"/>
                <w:szCs w:val="24"/>
                <w:lang w:val="en-US"/>
              </w:rPr>
            </w:pPr>
          </w:p>
          <w:p w:rsidR="0062356B" w:rsidRPr="00B4557B" w:rsidRDefault="0062356B" w:rsidP="00881A83">
            <w:pPr>
              <w:pStyle w:val="NoSpacing"/>
              <w:rPr>
                <w:sz w:val="24"/>
                <w:szCs w:val="24"/>
                <w:lang w:val="en-US"/>
              </w:rPr>
            </w:pPr>
          </w:p>
        </w:tc>
      </w:tr>
      <w:tr w:rsidR="006069D8" w:rsidRPr="00B4557B" w:rsidTr="00881A83">
        <w:tc>
          <w:tcPr>
            <w:tcW w:w="2443" w:type="dxa"/>
          </w:tcPr>
          <w:p w:rsidR="006069D8" w:rsidRPr="00B4557B" w:rsidRDefault="006069D8" w:rsidP="00881A83">
            <w:pPr>
              <w:pStyle w:val="NoSpacing"/>
              <w:rPr>
                <w:b/>
                <w:sz w:val="24"/>
                <w:szCs w:val="24"/>
                <w:lang w:val="en-US"/>
              </w:rPr>
            </w:pPr>
            <w:r w:rsidRPr="00B4557B">
              <w:rPr>
                <w:b/>
                <w:sz w:val="24"/>
                <w:szCs w:val="24"/>
                <w:lang w:val="en-US"/>
              </w:rPr>
              <w:t>Age (Years)</w:t>
            </w:r>
          </w:p>
          <w:p w:rsidR="006069D8" w:rsidRPr="00B4557B" w:rsidRDefault="006069D8" w:rsidP="00881A83">
            <w:pPr>
              <w:pStyle w:val="NoSpacing"/>
              <w:rPr>
                <w:sz w:val="24"/>
                <w:szCs w:val="24"/>
                <w:lang w:val="en-US"/>
              </w:rPr>
            </w:pPr>
            <w:r w:rsidRPr="00B4557B">
              <w:rPr>
                <w:sz w:val="24"/>
                <w:szCs w:val="24"/>
                <w:lang w:val="en-US"/>
              </w:rPr>
              <w:t>≤30</w:t>
            </w:r>
          </w:p>
          <w:p w:rsidR="006069D8" w:rsidRPr="00B4557B" w:rsidRDefault="006069D8" w:rsidP="00881A83">
            <w:pPr>
              <w:pStyle w:val="NoSpacing"/>
              <w:rPr>
                <w:sz w:val="24"/>
                <w:szCs w:val="24"/>
                <w:lang w:val="en-US"/>
              </w:rPr>
            </w:pPr>
            <w:r w:rsidRPr="00B4557B">
              <w:rPr>
                <w:sz w:val="24"/>
                <w:szCs w:val="24"/>
                <w:lang w:val="en-US"/>
              </w:rPr>
              <w:t>31-40</w:t>
            </w:r>
          </w:p>
          <w:p w:rsidR="006069D8" w:rsidRPr="00B4557B" w:rsidRDefault="006069D8" w:rsidP="00881A83">
            <w:pPr>
              <w:pStyle w:val="NoSpacing"/>
              <w:rPr>
                <w:sz w:val="24"/>
                <w:szCs w:val="24"/>
                <w:lang w:val="en-US"/>
              </w:rPr>
            </w:pPr>
            <w:r w:rsidRPr="00B4557B">
              <w:rPr>
                <w:sz w:val="24"/>
                <w:szCs w:val="24"/>
                <w:lang w:val="en-US"/>
              </w:rPr>
              <w:t>41-50</w:t>
            </w:r>
          </w:p>
          <w:p w:rsidR="006069D8" w:rsidRPr="00B4557B" w:rsidRDefault="006069D8" w:rsidP="00881A83">
            <w:pPr>
              <w:pStyle w:val="NoSpacing"/>
              <w:rPr>
                <w:sz w:val="24"/>
                <w:szCs w:val="24"/>
                <w:lang w:val="en-US"/>
              </w:rPr>
            </w:pPr>
            <w:r w:rsidRPr="00B4557B">
              <w:rPr>
                <w:sz w:val="24"/>
                <w:szCs w:val="24"/>
                <w:lang w:val="en-US"/>
              </w:rPr>
              <w:t>51-60</w:t>
            </w:r>
          </w:p>
          <w:p w:rsidR="006069D8" w:rsidRPr="00B4557B" w:rsidRDefault="006069D8" w:rsidP="00881A83">
            <w:pPr>
              <w:pStyle w:val="NoSpacing"/>
              <w:rPr>
                <w:sz w:val="24"/>
                <w:szCs w:val="24"/>
                <w:lang w:val="en-US"/>
              </w:rPr>
            </w:pPr>
            <w:r w:rsidRPr="00B4557B">
              <w:rPr>
                <w:sz w:val="24"/>
                <w:szCs w:val="24"/>
                <w:lang w:val="en-US"/>
              </w:rPr>
              <w:t>61-70</w:t>
            </w:r>
          </w:p>
          <w:p w:rsidR="006069D8" w:rsidRPr="00B4557B" w:rsidRDefault="006069D8" w:rsidP="00881A83">
            <w:pPr>
              <w:pStyle w:val="NoSpacing"/>
              <w:rPr>
                <w:sz w:val="24"/>
                <w:szCs w:val="24"/>
                <w:lang w:val="en-US"/>
              </w:rPr>
            </w:pPr>
            <w:r w:rsidRPr="00B4557B">
              <w:rPr>
                <w:sz w:val="24"/>
                <w:szCs w:val="24"/>
                <w:lang w:val="en-US"/>
              </w:rPr>
              <w:t>≥70</w:t>
            </w:r>
          </w:p>
        </w:tc>
        <w:tc>
          <w:tcPr>
            <w:tcW w:w="2411"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6</w:t>
            </w:r>
          </w:p>
          <w:p w:rsidR="006069D8" w:rsidRPr="00B4557B" w:rsidRDefault="006069D8" w:rsidP="00881A83">
            <w:pPr>
              <w:pStyle w:val="NoSpacing"/>
              <w:rPr>
                <w:sz w:val="24"/>
                <w:szCs w:val="24"/>
                <w:lang w:val="en-US"/>
              </w:rPr>
            </w:pPr>
            <w:r w:rsidRPr="00B4557B">
              <w:rPr>
                <w:sz w:val="24"/>
                <w:szCs w:val="24"/>
                <w:lang w:val="en-US"/>
              </w:rPr>
              <w:t>25</w:t>
            </w:r>
          </w:p>
          <w:p w:rsidR="006069D8" w:rsidRPr="00B4557B" w:rsidRDefault="006069D8" w:rsidP="00881A83">
            <w:pPr>
              <w:pStyle w:val="NoSpacing"/>
              <w:rPr>
                <w:sz w:val="24"/>
                <w:szCs w:val="24"/>
                <w:lang w:val="en-US"/>
              </w:rPr>
            </w:pPr>
            <w:r w:rsidRPr="00B4557B">
              <w:rPr>
                <w:sz w:val="24"/>
                <w:szCs w:val="24"/>
                <w:lang w:val="en-US"/>
              </w:rPr>
              <w:t>21</w:t>
            </w:r>
          </w:p>
          <w:p w:rsidR="006069D8" w:rsidRPr="00B4557B" w:rsidRDefault="006069D8" w:rsidP="00881A83">
            <w:pPr>
              <w:pStyle w:val="NoSpacing"/>
              <w:rPr>
                <w:sz w:val="24"/>
                <w:szCs w:val="24"/>
                <w:lang w:val="en-US"/>
              </w:rPr>
            </w:pPr>
            <w:r w:rsidRPr="00B4557B">
              <w:rPr>
                <w:sz w:val="24"/>
                <w:szCs w:val="24"/>
                <w:lang w:val="en-US"/>
              </w:rPr>
              <w:t>21</w:t>
            </w:r>
          </w:p>
          <w:p w:rsidR="006069D8" w:rsidRPr="00B4557B" w:rsidRDefault="006069D8" w:rsidP="00881A83">
            <w:pPr>
              <w:pStyle w:val="NoSpacing"/>
              <w:rPr>
                <w:sz w:val="24"/>
                <w:szCs w:val="24"/>
                <w:lang w:val="en-US"/>
              </w:rPr>
            </w:pPr>
            <w:r w:rsidRPr="00B4557B">
              <w:rPr>
                <w:sz w:val="24"/>
                <w:szCs w:val="24"/>
                <w:lang w:val="en-US"/>
              </w:rPr>
              <w:t>6</w:t>
            </w:r>
          </w:p>
          <w:p w:rsidR="006069D8" w:rsidRPr="00B4557B" w:rsidRDefault="006069D8" w:rsidP="00881A83">
            <w:pPr>
              <w:pStyle w:val="NoSpacing"/>
              <w:rPr>
                <w:sz w:val="24"/>
                <w:szCs w:val="24"/>
                <w:lang w:val="en-US"/>
              </w:rPr>
            </w:pPr>
            <w:r w:rsidRPr="00B4557B">
              <w:rPr>
                <w:sz w:val="24"/>
                <w:szCs w:val="24"/>
                <w:lang w:val="en-US"/>
              </w:rPr>
              <w:t>2</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7.4</w:t>
            </w:r>
          </w:p>
          <w:p w:rsidR="006069D8" w:rsidRPr="00B4557B" w:rsidRDefault="006069D8" w:rsidP="00881A83">
            <w:pPr>
              <w:pStyle w:val="NoSpacing"/>
              <w:rPr>
                <w:sz w:val="24"/>
                <w:szCs w:val="24"/>
                <w:lang w:val="en-US"/>
              </w:rPr>
            </w:pPr>
            <w:r w:rsidRPr="00B4557B">
              <w:rPr>
                <w:sz w:val="24"/>
                <w:szCs w:val="24"/>
                <w:lang w:val="en-US"/>
              </w:rPr>
              <w:t>30.9</w:t>
            </w:r>
          </w:p>
          <w:p w:rsidR="006069D8" w:rsidRPr="00B4557B" w:rsidRDefault="006069D8" w:rsidP="00881A83">
            <w:pPr>
              <w:pStyle w:val="NoSpacing"/>
              <w:rPr>
                <w:sz w:val="24"/>
                <w:szCs w:val="24"/>
                <w:lang w:val="en-US"/>
              </w:rPr>
            </w:pPr>
            <w:r w:rsidRPr="00B4557B">
              <w:rPr>
                <w:sz w:val="24"/>
                <w:szCs w:val="24"/>
                <w:lang w:val="en-US"/>
              </w:rPr>
              <w:t>25.9</w:t>
            </w:r>
          </w:p>
          <w:p w:rsidR="006069D8" w:rsidRPr="00B4557B" w:rsidRDefault="006069D8" w:rsidP="00881A83">
            <w:pPr>
              <w:pStyle w:val="NoSpacing"/>
              <w:rPr>
                <w:sz w:val="24"/>
                <w:szCs w:val="24"/>
                <w:lang w:val="en-US"/>
              </w:rPr>
            </w:pPr>
            <w:r w:rsidRPr="00B4557B">
              <w:rPr>
                <w:sz w:val="24"/>
                <w:szCs w:val="24"/>
                <w:lang w:val="en-US"/>
              </w:rPr>
              <w:t>25.9</w:t>
            </w:r>
          </w:p>
          <w:p w:rsidR="006069D8" w:rsidRPr="00B4557B" w:rsidRDefault="006069D8" w:rsidP="00881A83">
            <w:pPr>
              <w:pStyle w:val="NoSpacing"/>
              <w:rPr>
                <w:sz w:val="24"/>
                <w:szCs w:val="24"/>
                <w:lang w:val="en-US"/>
              </w:rPr>
            </w:pPr>
            <w:r w:rsidRPr="00B4557B">
              <w:rPr>
                <w:sz w:val="24"/>
                <w:szCs w:val="24"/>
                <w:lang w:val="en-US"/>
              </w:rPr>
              <w:t>7.4</w:t>
            </w:r>
          </w:p>
          <w:p w:rsidR="006069D8" w:rsidRPr="00B4557B" w:rsidRDefault="006069D8" w:rsidP="00881A83">
            <w:pPr>
              <w:pStyle w:val="NoSpacing"/>
              <w:rPr>
                <w:sz w:val="24"/>
                <w:szCs w:val="24"/>
                <w:lang w:val="en-US"/>
              </w:rPr>
            </w:pPr>
            <w:r w:rsidRPr="00B4557B">
              <w:rPr>
                <w:sz w:val="24"/>
                <w:szCs w:val="24"/>
                <w:lang w:val="en-US"/>
              </w:rPr>
              <w:t>2.5</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Pr>
          <w:p w:rsidR="006069D8" w:rsidRPr="00B4557B" w:rsidRDefault="006069D8" w:rsidP="00881A83">
            <w:pPr>
              <w:pStyle w:val="NoSpacing"/>
              <w:rPr>
                <w:sz w:val="24"/>
                <w:szCs w:val="24"/>
                <w:lang w:val="en-US"/>
              </w:rPr>
            </w:pPr>
          </w:p>
          <w:p w:rsidR="0062356B" w:rsidRPr="00B4557B" w:rsidRDefault="004E1221" w:rsidP="00881A83">
            <w:pPr>
              <w:pStyle w:val="NoSpacing"/>
              <w:rPr>
                <w:sz w:val="24"/>
                <w:szCs w:val="24"/>
                <w:lang w:val="en-US"/>
              </w:rPr>
            </w:pPr>
            <w:r w:rsidRPr="00B4557B">
              <w:rPr>
                <w:sz w:val="24"/>
                <w:szCs w:val="24"/>
                <w:lang w:val="en-US"/>
              </w:rPr>
              <w:t>44.9</w:t>
            </w:r>
          </w:p>
          <w:p w:rsidR="005228BD" w:rsidRPr="00B4557B" w:rsidRDefault="005228BD" w:rsidP="00881A83">
            <w:pPr>
              <w:pStyle w:val="NoSpacing"/>
              <w:rPr>
                <w:sz w:val="24"/>
                <w:szCs w:val="24"/>
                <w:lang w:val="en-US"/>
              </w:rPr>
            </w:pPr>
          </w:p>
          <w:p w:rsidR="005228BD" w:rsidRPr="00B4557B" w:rsidRDefault="005228BD" w:rsidP="00881A83">
            <w:pPr>
              <w:pStyle w:val="NoSpacing"/>
              <w:rPr>
                <w:sz w:val="24"/>
                <w:szCs w:val="24"/>
                <w:lang w:val="en-US"/>
              </w:rPr>
            </w:pPr>
          </w:p>
          <w:p w:rsidR="005228BD" w:rsidRPr="00B4557B" w:rsidRDefault="005228BD" w:rsidP="00881A83">
            <w:pPr>
              <w:pStyle w:val="NoSpacing"/>
              <w:rPr>
                <w:sz w:val="24"/>
                <w:szCs w:val="24"/>
                <w:lang w:val="en-US"/>
              </w:rPr>
            </w:pPr>
          </w:p>
          <w:p w:rsidR="005228BD" w:rsidRPr="00B4557B" w:rsidRDefault="005228BD" w:rsidP="00881A83">
            <w:pPr>
              <w:pStyle w:val="NoSpacing"/>
              <w:rPr>
                <w:sz w:val="24"/>
                <w:szCs w:val="24"/>
                <w:lang w:val="en-US"/>
              </w:rPr>
            </w:pPr>
          </w:p>
          <w:p w:rsidR="005228BD" w:rsidRPr="00B4557B" w:rsidRDefault="005228BD" w:rsidP="00881A83">
            <w:pPr>
              <w:pStyle w:val="NoSpacing"/>
              <w:rPr>
                <w:sz w:val="24"/>
                <w:szCs w:val="24"/>
                <w:lang w:val="en-US"/>
              </w:rPr>
            </w:pPr>
          </w:p>
          <w:p w:rsidR="005228BD" w:rsidRPr="00B4557B" w:rsidRDefault="005228BD" w:rsidP="00881A83">
            <w:pPr>
              <w:pStyle w:val="NoSpacing"/>
              <w:rPr>
                <w:sz w:val="24"/>
                <w:szCs w:val="24"/>
                <w:lang w:val="en-US"/>
              </w:rPr>
            </w:pPr>
          </w:p>
        </w:tc>
      </w:tr>
      <w:tr w:rsidR="006069D8" w:rsidRPr="00B4557B" w:rsidTr="00881A83">
        <w:tc>
          <w:tcPr>
            <w:tcW w:w="2443" w:type="dxa"/>
          </w:tcPr>
          <w:p w:rsidR="006069D8" w:rsidRPr="00B4557B" w:rsidRDefault="00C020CC" w:rsidP="00881A83">
            <w:pPr>
              <w:pStyle w:val="NoSpacing"/>
              <w:rPr>
                <w:b/>
                <w:sz w:val="24"/>
                <w:szCs w:val="24"/>
                <w:lang w:val="en-US"/>
              </w:rPr>
            </w:pPr>
            <w:r w:rsidRPr="00B4557B">
              <w:rPr>
                <w:b/>
                <w:sz w:val="24"/>
                <w:szCs w:val="24"/>
                <w:lang w:val="en-US"/>
              </w:rPr>
              <w:t>Education Qualification</w:t>
            </w:r>
          </w:p>
          <w:p w:rsidR="006069D8" w:rsidRPr="00B4557B" w:rsidRDefault="006069D8" w:rsidP="00881A83">
            <w:pPr>
              <w:pStyle w:val="NoSpacing"/>
              <w:rPr>
                <w:sz w:val="24"/>
                <w:szCs w:val="24"/>
                <w:lang w:val="en-US"/>
              </w:rPr>
            </w:pPr>
            <w:r w:rsidRPr="00B4557B">
              <w:rPr>
                <w:sz w:val="24"/>
                <w:szCs w:val="24"/>
                <w:lang w:val="en-US"/>
              </w:rPr>
              <w:t>None</w:t>
            </w:r>
          </w:p>
          <w:p w:rsidR="006069D8" w:rsidRPr="00B4557B" w:rsidRDefault="00C020CC" w:rsidP="00881A83">
            <w:pPr>
              <w:pStyle w:val="NoSpacing"/>
              <w:rPr>
                <w:sz w:val="24"/>
                <w:szCs w:val="24"/>
                <w:lang w:val="en-US"/>
              </w:rPr>
            </w:pPr>
            <w:r w:rsidRPr="00B4557B">
              <w:rPr>
                <w:sz w:val="24"/>
                <w:szCs w:val="24"/>
                <w:lang w:val="en-US"/>
              </w:rPr>
              <w:t>FSLC</w:t>
            </w:r>
          </w:p>
          <w:p w:rsidR="006069D8" w:rsidRPr="00B4557B" w:rsidRDefault="00C020CC" w:rsidP="00881A83">
            <w:pPr>
              <w:pStyle w:val="NoSpacing"/>
              <w:rPr>
                <w:sz w:val="24"/>
                <w:szCs w:val="24"/>
                <w:lang w:val="en-US"/>
              </w:rPr>
            </w:pPr>
            <w:r w:rsidRPr="00B4557B">
              <w:rPr>
                <w:sz w:val="24"/>
                <w:szCs w:val="24"/>
                <w:lang w:val="en-US"/>
              </w:rPr>
              <w:t>WASSCE/GCE</w:t>
            </w:r>
          </w:p>
          <w:p w:rsidR="006069D8" w:rsidRPr="00B4557B" w:rsidRDefault="00C020CC" w:rsidP="00881A83">
            <w:pPr>
              <w:pStyle w:val="NoSpacing"/>
              <w:rPr>
                <w:sz w:val="24"/>
                <w:szCs w:val="24"/>
                <w:lang w:val="en-US"/>
              </w:rPr>
            </w:pPr>
            <w:r w:rsidRPr="00B4557B">
              <w:rPr>
                <w:sz w:val="24"/>
                <w:szCs w:val="24"/>
                <w:lang w:val="en-US"/>
              </w:rPr>
              <w:t>Degree</w:t>
            </w:r>
          </w:p>
        </w:tc>
        <w:tc>
          <w:tcPr>
            <w:tcW w:w="2411"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w:t>
            </w:r>
          </w:p>
          <w:p w:rsidR="006069D8" w:rsidRPr="00B4557B" w:rsidRDefault="006069D8" w:rsidP="00881A83">
            <w:pPr>
              <w:pStyle w:val="NoSpacing"/>
              <w:rPr>
                <w:sz w:val="24"/>
                <w:szCs w:val="24"/>
                <w:lang w:val="en-US"/>
              </w:rPr>
            </w:pPr>
            <w:r w:rsidRPr="00B4557B">
              <w:rPr>
                <w:sz w:val="24"/>
                <w:szCs w:val="24"/>
                <w:lang w:val="en-US"/>
              </w:rPr>
              <w:t>24</w:t>
            </w:r>
          </w:p>
          <w:p w:rsidR="006069D8" w:rsidRPr="00B4557B" w:rsidRDefault="006069D8" w:rsidP="00881A83">
            <w:pPr>
              <w:pStyle w:val="NoSpacing"/>
              <w:rPr>
                <w:sz w:val="24"/>
                <w:szCs w:val="24"/>
                <w:lang w:val="en-US"/>
              </w:rPr>
            </w:pPr>
            <w:r w:rsidRPr="00B4557B">
              <w:rPr>
                <w:sz w:val="24"/>
                <w:szCs w:val="24"/>
                <w:lang w:val="en-US"/>
              </w:rPr>
              <w:t>39</w:t>
            </w:r>
          </w:p>
          <w:p w:rsidR="006069D8" w:rsidRPr="00B4557B" w:rsidRDefault="006069D8" w:rsidP="00881A83">
            <w:pPr>
              <w:pStyle w:val="NoSpacing"/>
              <w:rPr>
                <w:sz w:val="24"/>
                <w:szCs w:val="24"/>
                <w:lang w:val="en-US"/>
              </w:rPr>
            </w:pPr>
            <w:r w:rsidRPr="00B4557B">
              <w:rPr>
                <w:sz w:val="24"/>
                <w:szCs w:val="24"/>
                <w:lang w:val="en-US"/>
              </w:rPr>
              <w:t>15</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3.7</w:t>
            </w:r>
          </w:p>
          <w:p w:rsidR="006069D8" w:rsidRPr="00B4557B" w:rsidRDefault="006069D8" w:rsidP="00881A83">
            <w:pPr>
              <w:pStyle w:val="NoSpacing"/>
              <w:rPr>
                <w:sz w:val="24"/>
                <w:szCs w:val="24"/>
                <w:lang w:val="en-US"/>
              </w:rPr>
            </w:pPr>
            <w:r w:rsidRPr="00B4557B">
              <w:rPr>
                <w:sz w:val="24"/>
                <w:szCs w:val="24"/>
                <w:lang w:val="en-US"/>
              </w:rPr>
              <w:t>29.6</w:t>
            </w:r>
          </w:p>
          <w:p w:rsidR="006069D8" w:rsidRPr="00B4557B" w:rsidRDefault="006069D8" w:rsidP="00881A83">
            <w:pPr>
              <w:pStyle w:val="NoSpacing"/>
              <w:rPr>
                <w:sz w:val="24"/>
                <w:szCs w:val="24"/>
                <w:lang w:val="en-US"/>
              </w:rPr>
            </w:pPr>
            <w:r w:rsidRPr="00B4557B">
              <w:rPr>
                <w:sz w:val="24"/>
                <w:szCs w:val="24"/>
                <w:lang w:val="en-US"/>
              </w:rPr>
              <w:t>48.1</w:t>
            </w:r>
          </w:p>
          <w:p w:rsidR="006069D8" w:rsidRPr="00B4557B" w:rsidRDefault="006069D8" w:rsidP="00881A83">
            <w:pPr>
              <w:pStyle w:val="NoSpacing"/>
              <w:rPr>
                <w:sz w:val="24"/>
                <w:szCs w:val="24"/>
                <w:lang w:val="en-US"/>
              </w:rPr>
            </w:pPr>
            <w:r w:rsidRPr="00B4557B">
              <w:rPr>
                <w:sz w:val="24"/>
                <w:szCs w:val="24"/>
                <w:lang w:val="en-US"/>
              </w:rPr>
              <w:t>18.5</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Pr>
          <w:p w:rsidR="006069D8" w:rsidRPr="00B4557B" w:rsidRDefault="006069D8" w:rsidP="00881A83">
            <w:pPr>
              <w:pStyle w:val="NoSpacing"/>
              <w:rPr>
                <w:sz w:val="24"/>
                <w:szCs w:val="24"/>
                <w:lang w:val="en-US"/>
              </w:rPr>
            </w:pPr>
          </w:p>
          <w:p w:rsidR="005228BD" w:rsidRPr="00B4557B" w:rsidRDefault="005228BD" w:rsidP="00881A83">
            <w:pPr>
              <w:pStyle w:val="NoSpacing"/>
              <w:rPr>
                <w:sz w:val="24"/>
                <w:szCs w:val="24"/>
                <w:lang w:val="en-US"/>
              </w:rPr>
            </w:pPr>
          </w:p>
        </w:tc>
      </w:tr>
      <w:tr w:rsidR="006069D8" w:rsidRPr="00B4557B" w:rsidTr="00881A83">
        <w:tc>
          <w:tcPr>
            <w:tcW w:w="2443" w:type="dxa"/>
          </w:tcPr>
          <w:p w:rsidR="006069D8" w:rsidRPr="00B4557B" w:rsidRDefault="00C020CC" w:rsidP="00881A83">
            <w:pPr>
              <w:pStyle w:val="NoSpacing"/>
              <w:rPr>
                <w:b/>
                <w:sz w:val="24"/>
                <w:szCs w:val="24"/>
                <w:lang w:val="en-US"/>
              </w:rPr>
            </w:pPr>
            <w:r w:rsidRPr="00B4557B">
              <w:rPr>
                <w:b/>
                <w:sz w:val="24"/>
                <w:szCs w:val="24"/>
                <w:lang w:val="en-US"/>
              </w:rPr>
              <w:t>EducationalLevel(Years)</w:t>
            </w:r>
          </w:p>
          <w:p w:rsidR="006069D8" w:rsidRPr="00B4557B" w:rsidRDefault="006069D8" w:rsidP="00881A83">
            <w:pPr>
              <w:pStyle w:val="NoSpacing"/>
              <w:rPr>
                <w:sz w:val="24"/>
                <w:szCs w:val="24"/>
                <w:lang w:val="en-US"/>
              </w:rPr>
            </w:pPr>
            <w:r w:rsidRPr="00B4557B">
              <w:rPr>
                <w:sz w:val="24"/>
                <w:szCs w:val="24"/>
                <w:lang w:val="en-US"/>
              </w:rPr>
              <w:t>None</w:t>
            </w:r>
          </w:p>
          <w:p w:rsidR="006069D8" w:rsidRPr="00B4557B" w:rsidRDefault="006069D8" w:rsidP="00881A83">
            <w:pPr>
              <w:pStyle w:val="NoSpacing"/>
              <w:rPr>
                <w:sz w:val="24"/>
                <w:szCs w:val="24"/>
                <w:lang w:val="en-US"/>
              </w:rPr>
            </w:pPr>
            <w:r w:rsidRPr="00B4557B">
              <w:rPr>
                <w:sz w:val="24"/>
                <w:szCs w:val="24"/>
                <w:lang w:val="en-US"/>
              </w:rPr>
              <w:t>1-6</w:t>
            </w:r>
          </w:p>
          <w:p w:rsidR="006069D8" w:rsidRPr="00B4557B" w:rsidRDefault="006069D8" w:rsidP="00881A83">
            <w:pPr>
              <w:pStyle w:val="NoSpacing"/>
              <w:rPr>
                <w:sz w:val="24"/>
                <w:szCs w:val="24"/>
                <w:lang w:val="en-US"/>
              </w:rPr>
            </w:pPr>
            <w:r w:rsidRPr="00B4557B">
              <w:rPr>
                <w:sz w:val="24"/>
                <w:szCs w:val="24"/>
                <w:lang w:val="en-US"/>
              </w:rPr>
              <w:t>7-12</w:t>
            </w:r>
          </w:p>
          <w:p w:rsidR="006069D8" w:rsidRPr="00B4557B" w:rsidRDefault="006069D8" w:rsidP="00881A83">
            <w:pPr>
              <w:pStyle w:val="NoSpacing"/>
              <w:rPr>
                <w:sz w:val="24"/>
                <w:szCs w:val="24"/>
                <w:lang w:val="en-US"/>
              </w:rPr>
            </w:pPr>
            <w:r w:rsidRPr="00B4557B">
              <w:rPr>
                <w:sz w:val="24"/>
                <w:szCs w:val="24"/>
                <w:lang w:val="en-US"/>
              </w:rPr>
              <w:t>13-18</w:t>
            </w:r>
          </w:p>
        </w:tc>
        <w:tc>
          <w:tcPr>
            <w:tcW w:w="2411"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w:t>
            </w:r>
          </w:p>
          <w:p w:rsidR="006069D8" w:rsidRPr="00B4557B" w:rsidRDefault="006069D8" w:rsidP="00881A83">
            <w:pPr>
              <w:pStyle w:val="NoSpacing"/>
              <w:rPr>
                <w:sz w:val="24"/>
                <w:szCs w:val="24"/>
                <w:lang w:val="en-US"/>
              </w:rPr>
            </w:pPr>
            <w:r w:rsidRPr="00B4557B">
              <w:rPr>
                <w:sz w:val="24"/>
                <w:szCs w:val="24"/>
                <w:lang w:val="en-US"/>
              </w:rPr>
              <w:t>24</w:t>
            </w:r>
          </w:p>
          <w:p w:rsidR="006069D8" w:rsidRPr="00B4557B" w:rsidRDefault="006069D8" w:rsidP="00881A83">
            <w:pPr>
              <w:pStyle w:val="NoSpacing"/>
              <w:rPr>
                <w:sz w:val="24"/>
                <w:szCs w:val="24"/>
                <w:lang w:val="en-US"/>
              </w:rPr>
            </w:pPr>
            <w:r w:rsidRPr="00B4557B">
              <w:rPr>
                <w:sz w:val="24"/>
                <w:szCs w:val="24"/>
                <w:lang w:val="en-US"/>
              </w:rPr>
              <w:t>36</w:t>
            </w:r>
          </w:p>
          <w:p w:rsidR="006069D8" w:rsidRPr="00B4557B" w:rsidRDefault="006069D8" w:rsidP="00881A83">
            <w:pPr>
              <w:pStyle w:val="NoSpacing"/>
              <w:rPr>
                <w:sz w:val="24"/>
                <w:szCs w:val="24"/>
                <w:lang w:val="en-US"/>
              </w:rPr>
            </w:pPr>
            <w:r w:rsidRPr="00B4557B">
              <w:rPr>
                <w:sz w:val="24"/>
                <w:szCs w:val="24"/>
                <w:lang w:val="en-US"/>
              </w:rPr>
              <w:t>18</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3.7</w:t>
            </w:r>
          </w:p>
          <w:p w:rsidR="006069D8" w:rsidRPr="00B4557B" w:rsidRDefault="006069D8" w:rsidP="00881A83">
            <w:pPr>
              <w:pStyle w:val="NoSpacing"/>
              <w:rPr>
                <w:sz w:val="24"/>
                <w:szCs w:val="24"/>
                <w:lang w:val="en-US"/>
              </w:rPr>
            </w:pPr>
            <w:r w:rsidRPr="00B4557B">
              <w:rPr>
                <w:sz w:val="24"/>
                <w:szCs w:val="24"/>
                <w:lang w:val="en-US"/>
              </w:rPr>
              <w:t>29.6</w:t>
            </w:r>
          </w:p>
          <w:p w:rsidR="006069D8" w:rsidRPr="00B4557B" w:rsidRDefault="006069D8" w:rsidP="00881A83">
            <w:pPr>
              <w:pStyle w:val="NoSpacing"/>
              <w:rPr>
                <w:sz w:val="24"/>
                <w:szCs w:val="24"/>
                <w:lang w:val="en-US"/>
              </w:rPr>
            </w:pPr>
            <w:r w:rsidRPr="00B4557B">
              <w:rPr>
                <w:sz w:val="24"/>
                <w:szCs w:val="24"/>
                <w:lang w:val="en-US"/>
              </w:rPr>
              <w:t>44.4</w:t>
            </w:r>
          </w:p>
          <w:p w:rsidR="006069D8" w:rsidRPr="00B4557B" w:rsidRDefault="006069D8" w:rsidP="00881A83">
            <w:pPr>
              <w:pStyle w:val="NoSpacing"/>
              <w:rPr>
                <w:sz w:val="24"/>
                <w:szCs w:val="24"/>
                <w:lang w:val="en-US"/>
              </w:rPr>
            </w:pPr>
            <w:r w:rsidRPr="00B4557B">
              <w:rPr>
                <w:sz w:val="24"/>
                <w:szCs w:val="24"/>
                <w:lang w:val="en-US"/>
              </w:rPr>
              <w:t>22.2</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Pr>
          <w:p w:rsidR="006069D8" w:rsidRPr="00B4557B" w:rsidRDefault="006069D8" w:rsidP="00881A83">
            <w:pPr>
              <w:pStyle w:val="NoSpacing"/>
              <w:rPr>
                <w:sz w:val="24"/>
                <w:szCs w:val="24"/>
                <w:lang w:val="en-US"/>
              </w:rPr>
            </w:pPr>
          </w:p>
          <w:p w:rsidR="005228BD" w:rsidRPr="00B4557B" w:rsidRDefault="004E1221" w:rsidP="00881A83">
            <w:pPr>
              <w:pStyle w:val="NoSpacing"/>
              <w:rPr>
                <w:sz w:val="24"/>
                <w:szCs w:val="24"/>
                <w:lang w:val="en-US"/>
              </w:rPr>
            </w:pPr>
            <w:r w:rsidRPr="00B4557B">
              <w:rPr>
                <w:sz w:val="24"/>
                <w:szCs w:val="24"/>
                <w:lang w:val="en-US"/>
              </w:rPr>
              <w:t>8.7</w:t>
            </w:r>
          </w:p>
          <w:p w:rsidR="005228BD" w:rsidRPr="00B4557B" w:rsidRDefault="005228BD" w:rsidP="00881A83">
            <w:pPr>
              <w:pStyle w:val="NoSpacing"/>
              <w:rPr>
                <w:sz w:val="24"/>
                <w:szCs w:val="24"/>
                <w:lang w:val="en-US"/>
              </w:rPr>
            </w:pPr>
          </w:p>
          <w:p w:rsidR="005228BD" w:rsidRPr="00B4557B" w:rsidRDefault="005228BD" w:rsidP="00881A83">
            <w:pPr>
              <w:pStyle w:val="NoSpacing"/>
              <w:rPr>
                <w:sz w:val="24"/>
                <w:szCs w:val="24"/>
                <w:lang w:val="en-US"/>
              </w:rPr>
            </w:pPr>
          </w:p>
          <w:p w:rsidR="005228BD" w:rsidRPr="00B4557B" w:rsidRDefault="005228BD" w:rsidP="00881A83">
            <w:pPr>
              <w:pStyle w:val="NoSpacing"/>
              <w:rPr>
                <w:sz w:val="24"/>
                <w:szCs w:val="24"/>
                <w:lang w:val="en-US"/>
              </w:rPr>
            </w:pPr>
          </w:p>
        </w:tc>
      </w:tr>
      <w:tr w:rsidR="006069D8" w:rsidRPr="00B4557B" w:rsidTr="00881A83">
        <w:tc>
          <w:tcPr>
            <w:tcW w:w="2443" w:type="dxa"/>
          </w:tcPr>
          <w:p w:rsidR="006069D8" w:rsidRPr="00B4557B" w:rsidRDefault="006069D8" w:rsidP="00881A83">
            <w:pPr>
              <w:pStyle w:val="NoSpacing"/>
              <w:rPr>
                <w:b/>
                <w:sz w:val="24"/>
                <w:szCs w:val="24"/>
                <w:lang w:val="en-US"/>
              </w:rPr>
            </w:pPr>
            <w:r w:rsidRPr="00B4557B">
              <w:rPr>
                <w:b/>
                <w:sz w:val="24"/>
                <w:szCs w:val="24"/>
                <w:lang w:val="en-US"/>
              </w:rPr>
              <w:t>Marital Status</w:t>
            </w:r>
          </w:p>
          <w:p w:rsidR="006069D8" w:rsidRPr="00B4557B" w:rsidRDefault="006069D8" w:rsidP="00881A83">
            <w:pPr>
              <w:pStyle w:val="NoSpacing"/>
              <w:rPr>
                <w:sz w:val="24"/>
                <w:szCs w:val="24"/>
                <w:lang w:val="en-US"/>
              </w:rPr>
            </w:pPr>
            <w:r w:rsidRPr="00B4557B">
              <w:rPr>
                <w:sz w:val="24"/>
                <w:szCs w:val="24"/>
                <w:lang w:val="en-US"/>
              </w:rPr>
              <w:t xml:space="preserve">Single </w:t>
            </w:r>
          </w:p>
          <w:p w:rsidR="006069D8" w:rsidRPr="00B4557B" w:rsidRDefault="006069D8" w:rsidP="00881A83">
            <w:pPr>
              <w:pStyle w:val="NoSpacing"/>
              <w:rPr>
                <w:sz w:val="24"/>
                <w:szCs w:val="24"/>
                <w:lang w:val="en-US"/>
              </w:rPr>
            </w:pPr>
            <w:r w:rsidRPr="00B4557B">
              <w:rPr>
                <w:sz w:val="24"/>
                <w:szCs w:val="24"/>
                <w:lang w:val="en-US"/>
              </w:rPr>
              <w:t xml:space="preserve">Married </w:t>
            </w:r>
          </w:p>
          <w:p w:rsidR="006069D8" w:rsidRPr="00B4557B" w:rsidRDefault="006069D8" w:rsidP="00881A83">
            <w:pPr>
              <w:pStyle w:val="NoSpacing"/>
              <w:rPr>
                <w:sz w:val="24"/>
                <w:szCs w:val="24"/>
                <w:lang w:val="en-US"/>
              </w:rPr>
            </w:pPr>
            <w:r w:rsidRPr="00B4557B">
              <w:rPr>
                <w:sz w:val="24"/>
                <w:szCs w:val="24"/>
                <w:lang w:val="en-US"/>
              </w:rPr>
              <w:t xml:space="preserve">Widowed </w:t>
            </w:r>
          </w:p>
          <w:p w:rsidR="006069D8" w:rsidRPr="00B4557B" w:rsidRDefault="006069D8" w:rsidP="00881A83">
            <w:pPr>
              <w:pStyle w:val="NoSpacing"/>
              <w:rPr>
                <w:sz w:val="24"/>
                <w:szCs w:val="24"/>
                <w:lang w:val="en-US"/>
              </w:rPr>
            </w:pPr>
          </w:p>
        </w:tc>
        <w:tc>
          <w:tcPr>
            <w:tcW w:w="2411"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4</w:t>
            </w:r>
          </w:p>
          <w:p w:rsidR="006069D8" w:rsidRPr="00B4557B" w:rsidRDefault="006069D8" w:rsidP="00881A83">
            <w:pPr>
              <w:pStyle w:val="NoSpacing"/>
              <w:rPr>
                <w:sz w:val="24"/>
                <w:szCs w:val="24"/>
                <w:lang w:val="en-US"/>
              </w:rPr>
            </w:pPr>
            <w:r w:rsidRPr="00B4557B">
              <w:rPr>
                <w:sz w:val="24"/>
                <w:szCs w:val="24"/>
                <w:lang w:val="en-US"/>
              </w:rPr>
              <w:t>70</w:t>
            </w:r>
          </w:p>
          <w:p w:rsidR="006069D8" w:rsidRPr="00B4557B" w:rsidRDefault="006069D8" w:rsidP="00881A83">
            <w:pPr>
              <w:pStyle w:val="NoSpacing"/>
              <w:rPr>
                <w:sz w:val="24"/>
                <w:szCs w:val="24"/>
                <w:lang w:val="en-US"/>
              </w:rPr>
            </w:pPr>
            <w:r w:rsidRPr="00B4557B">
              <w:rPr>
                <w:sz w:val="24"/>
                <w:szCs w:val="24"/>
                <w:lang w:val="en-US"/>
              </w:rPr>
              <w:t>7</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4.9</w:t>
            </w:r>
          </w:p>
          <w:p w:rsidR="006069D8" w:rsidRPr="00B4557B" w:rsidRDefault="006069D8" w:rsidP="00881A83">
            <w:pPr>
              <w:pStyle w:val="NoSpacing"/>
              <w:rPr>
                <w:sz w:val="24"/>
                <w:szCs w:val="24"/>
                <w:lang w:val="en-US"/>
              </w:rPr>
            </w:pPr>
            <w:r w:rsidRPr="00B4557B">
              <w:rPr>
                <w:sz w:val="24"/>
                <w:szCs w:val="24"/>
                <w:lang w:val="en-US"/>
              </w:rPr>
              <w:t>86.4</w:t>
            </w:r>
          </w:p>
          <w:p w:rsidR="006069D8" w:rsidRPr="00B4557B" w:rsidRDefault="006069D8" w:rsidP="00881A83">
            <w:pPr>
              <w:pStyle w:val="NoSpacing"/>
              <w:rPr>
                <w:sz w:val="24"/>
                <w:szCs w:val="24"/>
                <w:lang w:val="en-US"/>
              </w:rPr>
            </w:pPr>
            <w:r w:rsidRPr="00B4557B">
              <w:rPr>
                <w:sz w:val="24"/>
                <w:szCs w:val="24"/>
                <w:lang w:val="en-US"/>
              </w:rPr>
              <w:t>8.6</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Pr>
          <w:p w:rsidR="006069D8" w:rsidRPr="00B4557B" w:rsidRDefault="006069D8" w:rsidP="00881A83">
            <w:pPr>
              <w:pStyle w:val="NoSpacing"/>
              <w:rPr>
                <w:sz w:val="24"/>
                <w:szCs w:val="24"/>
                <w:lang w:val="en-US"/>
              </w:rPr>
            </w:pPr>
          </w:p>
        </w:tc>
      </w:tr>
      <w:tr w:rsidR="006069D8" w:rsidRPr="00B4557B" w:rsidTr="00881A83">
        <w:tc>
          <w:tcPr>
            <w:tcW w:w="2443" w:type="dxa"/>
          </w:tcPr>
          <w:p w:rsidR="006069D8" w:rsidRPr="00B4557B" w:rsidRDefault="006069D8" w:rsidP="00881A83">
            <w:pPr>
              <w:pStyle w:val="NoSpacing"/>
              <w:rPr>
                <w:b/>
                <w:sz w:val="24"/>
                <w:szCs w:val="24"/>
                <w:lang w:val="en-US"/>
              </w:rPr>
            </w:pPr>
            <w:r w:rsidRPr="00B4557B">
              <w:rPr>
                <w:b/>
                <w:sz w:val="24"/>
                <w:szCs w:val="24"/>
                <w:lang w:val="en-US"/>
              </w:rPr>
              <w:t>Household Size</w:t>
            </w:r>
          </w:p>
          <w:p w:rsidR="006069D8" w:rsidRPr="00B4557B" w:rsidRDefault="006069D8" w:rsidP="00881A83">
            <w:pPr>
              <w:pStyle w:val="NoSpacing"/>
              <w:rPr>
                <w:sz w:val="24"/>
                <w:szCs w:val="24"/>
                <w:lang w:val="en-US"/>
              </w:rPr>
            </w:pPr>
            <w:r w:rsidRPr="00B4557B">
              <w:rPr>
                <w:sz w:val="24"/>
                <w:szCs w:val="24"/>
                <w:lang w:val="en-US"/>
              </w:rPr>
              <w:t>1-5</w:t>
            </w:r>
          </w:p>
          <w:p w:rsidR="006069D8" w:rsidRPr="00B4557B" w:rsidRDefault="006069D8" w:rsidP="00881A83">
            <w:pPr>
              <w:pStyle w:val="NoSpacing"/>
              <w:rPr>
                <w:sz w:val="24"/>
                <w:szCs w:val="24"/>
                <w:lang w:val="en-US"/>
              </w:rPr>
            </w:pPr>
            <w:r w:rsidRPr="00B4557B">
              <w:rPr>
                <w:sz w:val="24"/>
                <w:szCs w:val="24"/>
                <w:lang w:val="en-US"/>
              </w:rPr>
              <w:t>6-10</w:t>
            </w:r>
          </w:p>
          <w:p w:rsidR="006069D8" w:rsidRPr="00B4557B" w:rsidRDefault="006069D8" w:rsidP="00881A83">
            <w:pPr>
              <w:pStyle w:val="NoSpacing"/>
              <w:rPr>
                <w:sz w:val="24"/>
                <w:szCs w:val="24"/>
                <w:lang w:val="en-US"/>
              </w:rPr>
            </w:pPr>
          </w:p>
        </w:tc>
        <w:tc>
          <w:tcPr>
            <w:tcW w:w="2411"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31</w:t>
            </w:r>
          </w:p>
          <w:p w:rsidR="006069D8" w:rsidRPr="00B4557B" w:rsidRDefault="006069D8" w:rsidP="00881A83">
            <w:pPr>
              <w:pStyle w:val="NoSpacing"/>
              <w:rPr>
                <w:sz w:val="24"/>
                <w:szCs w:val="24"/>
                <w:lang w:val="en-US"/>
              </w:rPr>
            </w:pPr>
            <w:r w:rsidRPr="00B4557B">
              <w:rPr>
                <w:sz w:val="24"/>
                <w:szCs w:val="24"/>
                <w:lang w:val="en-US"/>
              </w:rPr>
              <w:t>50</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38.3</w:t>
            </w:r>
          </w:p>
          <w:p w:rsidR="006069D8" w:rsidRPr="00B4557B" w:rsidRDefault="006069D8" w:rsidP="00881A83">
            <w:pPr>
              <w:pStyle w:val="NoSpacing"/>
              <w:rPr>
                <w:sz w:val="24"/>
                <w:szCs w:val="24"/>
                <w:lang w:val="en-US"/>
              </w:rPr>
            </w:pPr>
            <w:r w:rsidRPr="00B4557B">
              <w:rPr>
                <w:sz w:val="24"/>
                <w:szCs w:val="24"/>
                <w:lang w:val="en-US"/>
              </w:rPr>
              <w:t>61.7</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Pr>
          <w:p w:rsidR="006069D8" w:rsidRPr="00B4557B" w:rsidRDefault="006069D8" w:rsidP="00881A83">
            <w:pPr>
              <w:pStyle w:val="NoSpacing"/>
              <w:rPr>
                <w:sz w:val="24"/>
                <w:szCs w:val="24"/>
                <w:lang w:val="en-US"/>
              </w:rPr>
            </w:pPr>
          </w:p>
          <w:p w:rsidR="00EE1030" w:rsidRPr="00B4557B" w:rsidRDefault="00DF3B10" w:rsidP="00881A83">
            <w:pPr>
              <w:pStyle w:val="NoSpacing"/>
              <w:rPr>
                <w:sz w:val="24"/>
                <w:szCs w:val="24"/>
                <w:lang w:val="en-US"/>
              </w:rPr>
            </w:pPr>
            <w:r w:rsidRPr="00B4557B">
              <w:rPr>
                <w:sz w:val="24"/>
                <w:szCs w:val="24"/>
                <w:lang w:val="en-US"/>
              </w:rPr>
              <w:t>6</w:t>
            </w:r>
          </w:p>
          <w:p w:rsidR="00EE1030" w:rsidRPr="00B4557B" w:rsidRDefault="00EE1030" w:rsidP="00881A83">
            <w:pPr>
              <w:pStyle w:val="NoSpacing"/>
              <w:rPr>
                <w:sz w:val="24"/>
                <w:szCs w:val="24"/>
                <w:lang w:val="en-US"/>
              </w:rPr>
            </w:pPr>
          </w:p>
        </w:tc>
      </w:tr>
      <w:tr w:rsidR="006069D8" w:rsidRPr="00B4557B" w:rsidTr="00881A83">
        <w:tc>
          <w:tcPr>
            <w:tcW w:w="2443" w:type="dxa"/>
          </w:tcPr>
          <w:p w:rsidR="006069D8" w:rsidRPr="00B4557B" w:rsidRDefault="006069D8" w:rsidP="00881A83">
            <w:pPr>
              <w:pStyle w:val="NoSpacing"/>
              <w:rPr>
                <w:b/>
                <w:sz w:val="24"/>
                <w:szCs w:val="24"/>
                <w:lang w:val="en-US"/>
              </w:rPr>
            </w:pPr>
            <w:r w:rsidRPr="00B4557B">
              <w:rPr>
                <w:b/>
                <w:sz w:val="24"/>
                <w:szCs w:val="24"/>
                <w:lang w:val="en-US"/>
              </w:rPr>
              <w:t>Religion</w:t>
            </w:r>
          </w:p>
          <w:p w:rsidR="006069D8" w:rsidRPr="00B4557B" w:rsidRDefault="006069D8" w:rsidP="00881A83">
            <w:pPr>
              <w:pStyle w:val="NoSpacing"/>
              <w:rPr>
                <w:sz w:val="24"/>
                <w:szCs w:val="24"/>
                <w:lang w:val="en-US"/>
              </w:rPr>
            </w:pPr>
            <w:r w:rsidRPr="00B4557B">
              <w:rPr>
                <w:sz w:val="24"/>
                <w:szCs w:val="24"/>
                <w:lang w:val="en-US"/>
              </w:rPr>
              <w:t>Traditional</w:t>
            </w:r>
          </w:p>
          <w:p w:rsidR="006069D8" w:rsidRPr="00B4557B" w:rsidRDefault="006069D8" w:rsidP="00881A83">
            <w:pPr>
              <w:pStyle w:val="NoSpacing"/>
              <w:rPr>
                <w:sz w:val="24"/>
                <w:szCs w:val="24"/>
                <w:lang w:val="en-US"/>
              </w:rPr>
            </w:pPr>
            <w:r w:rsidRPr="00B4557B">
              <w:rPr>
                <w:sz w:val="24"/>
                <w:szCs w:val="24"/>
                <w:lang w:val="en-US"/>
              </w:rPr>
              <w:t>Christianity</w:t>
            </w:r>
          </w:p>
        </w:tc>
        <w:tc>
          <w:tcPr>
            <w:tcW w:w="2411"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6</w:t>
            </w:r>
          </w:p>
          <w:p w:rsidR="006069D8" w:rsidRPr="00B4557B" w:rsidRDefault="006069D8" w:rsidP="00881A83">
            <w:pPr>
              <w:pStyle w:val="NoSpacing"/>
              <w:rPr>
                <w:sz w:val="24"/>
                <w:szCs w:val="24"/>
                <w:lang w:val="en-US"/>
              </w:rPr>
            </w:pPr>
            <w:r w:rsidRPr="00B4557B">
              <w:rPr>
                <w:sz w:val="24"/>
                <w:szCs w:val="24"/>
                <w:lang w:val="en-US"/>
              </w:rPr>
              <w:t>75</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7.4</w:t>
            </w:r>
          </w:p>
          <w:p w:rsidR="006069D8" w:rsidRPr="00B4557B" w:rsidRDefault="006069D8" w:rsidP="00881A83">
            <w:pPr>
              <w:pStyle w:val="NoSpacing"/>
              <w:rPr>
                <w:sz w:val="24"/>
                <w:szCs w:val="24"/>
                <w:lang w:val="en-US"/>
              </w:rPr>
            </w:pPr>
            <w:r w:rsidRPr="00B4557B">
              <w:rPr>
                <w:sz w:val="24"/>
                <w:szCs w:val="24"/>
                <w:lang w:val="en-US"/>
              </w:rPr>
              <w:t>92.6</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Pr>
          <w:p w:rsidR="006069D8" w:rsidRPr="00B4557B" w:rsidRDefault="006069D8" w:rsidP="00881A83">
            <w:pPr>
              <w:pStyle w:val="NoSpacing"/>
              <w:rPr>
                <w:sz w:val="24"/>
                <w:szCs w:val="24"/>
                <w:lang w:val="en-US"/>
              </w:rPr>
            </w:pPr>
          </w:p>
        </w:tc>
      </w:tr>
      <w:tr w:rsidR="006069D8" w:rsidRPr="00B4557B" w:rsidTr="00881A83">
        <w:tc>
          <w:tcPr>
            <w:tcW w:w="2443" w:type="dxa"/>
          </w:tcPr>
          <w:p w:rsidR="006069D8" w:rsidRPr="00B4557B" w:rsidRDefault="006069D8" w:rsidP="00881A83">
            <w:pPr>
              <w:pStyle w:val="NoSpacing"/>
              <w:rPr>
                <w:b/>
                <w:sz w:val="24"/>
                <w:szCs w:val="24"/>
                <w:lang w:val="en-US"/>
              </w:rPr>
            </w:pPr>
            <w:r w:rsidRPr="00B4557B">
              <w:rPr>
                <w:b/>
                <w:sz w:val="24"/>
                <w:szCs w:val="24"/>
                <w:lang w:val="en-US"/>
              </w:rPr>
              <w:t>Occupation</w:t>
            </w:r>
          </w:p>
          <w:p w:rsidR="006069D8" w:rsidRPr="00B4557B" w:rsidRDefault="006069D8" w:rsidP="00881A83">
            <w:pPr>
              <w:pStyle w:val="NoSpacing"/>
              <w:rPr>
                <w:sz w:val="24"/>
                <w:szCs w:val="24"/>
                <w:lang w:val="en-US"/>
              </w:rPr>
            </w:pPr>
            <w:r w:rsidRPr="00B4557B">
              <w:rPr>
                <w:sz w:val="24"/>
                <w:szCs w:val="24"/>
                <w:lang w:val="en-US"/>
              </w:rPr>
              <w:t>Farming</w:t>
            </w:r>
          </w:p>
          <w:p w:rsidR="006069D8" w:rsidRPr="00B4557B" w:rsidRDefault="006069D8" w:rsidP="00881A83">
            <w:pPr>
              <w:pStyle w:val="NoSpacing"/>
              <w:rPr>
                <w:sz w:val="24"/>
                <w:szCs w:val="24"/>
                <w:lang w:val="en-US"/>
              </w:rPr>
            </w:pPr>
            <w:r w:rsidRPr="00B4557B">
              <w:rPr>
                <w:sz w:val="24"/>
                <w:szCs w:val="24"/>
                <w:lang w:val="en-US"/>
              </w:rPr>
              <w:t>Trading</w:t>
            </w:r>
          </w:p>
          <w:p w:rsidR="006069D8" w:rsidRPr="00B4557B" w:rsidRDefault="006069D8" w:rsidP="00881A83">
            <w:pPr>
              <w:pStyle w:val="NoSpacing"/>
              <w:rPr>
                <w:sz w:val="24"/>
                <w:szCs w:val="24"/>
                <w:lang w:val="en-US"/>
              </w:rPr>
            </w:pPr>
            <w:r w:rsidRPr="00B4557B">
              <w:rPr>
                <w:sz w:val="24"/>
                <w:szCs w:val="24"/>
                <w:lang w:val="en-US"/>
              </w:rPr>
              <w:t>Artisan</w:t>
            </w:r>
          </w:p>
          <w:p w:rsidR="006069D8" w:rsidRPr="00B4557B" w:rsidRDefault="006069D8" w:rsidP="00881A83">
            <w:pPr>
              <w:pStyle w:val="NoSpacing"/>
              <w:rPr>
                <w:sz w:val="24"/>
                <w:szCs w:val="24"/>
                <w:lang w:val="en-US"/>
              </w:rPr>
            </w:pPr>
            <w:r w:rsidRPr="00B4557B">
              <w:rPr>
                <w:sz w:val="24"/>
                <w:szCs w:val="24"/>
                <w:lang w:val="en-US"/>
              </w:rPr>
              <w:t>Civil Servant</w:t>
            </w:r>
          </w:p>
        </w:tc>
        <w:tc>
          <w:tcPr>
            <w:tcW w:w="2411"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28</w:t>
            </w:r>
          </w:p>
          <w:p w:rsidR="006069D8" w:rsidRPr="00B4557B" w:rsidRDefault="006069D8" w:rsidP="00881A83">
            <w:pPr>
              <w:pStyle w:val="NoSpacing"/>
              <w:rPr>
                <w:sz w:val="24"/>
                <w:szCs w:val="24"/>
                <w:lang w:val="en-US"/>
              </w:rPr>
            </w:pPr>
            <w:r w:rsidRPr="00B4557B">
              <w:rPr>
                <w:sz w:val="24"/>
                <w:szCs w:val="24"/>
                <w:lang w:val="en-US"/>
              </w:rPr>
              <w:t>20</w:t>
            </w:r>
          </w:p>
          <w:p w:rsidR="006069D8" w:rsidRPr="00B4557B" w:rsidRDefault="006069D8" w:rsidP="00881A83">
            <w:pPr>
              <w:pStyle w:val="NoSpacing"/>
              <w:rPr>
                <w:sz w:val="24"/>
                <w:szCs w:val="24"/>
                <w:lang w:val="en-US"/>
              </w:rPr>
            </w:pPr>
            <w:r w:rsidRPr="00B4557B">
              <w:rPr>
                <w:sz w:val="24"/>
                <w:szCs w:val="24"/>
                <w:lang w:val="en-US"/>
              </w:rPr>
              <w:t>15</w:t>
            </w:r>
          </w:p>
          <w:p w:rsidR="006069D8" w:rsidRPr="00B4557B" w:rsidRDefault="006069D8" w:rsidP="00881A83">
            <w:pPr>
              <w:pStyle w:val="NoSpacing"/>
              <w:rPr>
                <w:sz w:val="24"/>
                <w:szCs w:val="24"/>
                <w:lang w:val="en-US"/>
              </w:rPr>
            </w:pPr>
            <w:r w:rsidRPr="00B4557B">
              <w:rPr>
                <w:sz w:val="24"/>
                <w:szCs w:val="24"/>
                <w:lang w:val="en-US"/>
              </w:rPr>
              <w:t>18</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34.6</w:t>
            </w:r>
          </w:p>
          <w:p w:rsidR="006069D8" w:rsidRPr="00B4557B" w:rsidRDefault="006069D8" w:rsidP="00881A83">
            <w:pPr>
              <w:pStyle w:val="NoSpacing"/>
              <w:rPr>
                <w:sz w:val="24"/>
                <w:szCs w:val="24"/>
                <w:lang w:val="en-US"/>
              </w:rPr>
            </w:pPr>
            <w:r w:rsidRPr="00B4557B">
              <w:rPr>
                <w:sz w:val="24"/>
                <w:szCs w:val="24"/>
                <w:lang w:val="en-US"/>
              </w:rPr>
              <w:t>24.7</w:t>
            </w:r>
          </w:p>
          <w:p w:rsidR="006069D8" w:rsidRPr="00B4557B" w:rsidRDefault="006069D8" w:rsidP="00881A83">
            <w:pPr>
              <w:pStyle w:val="NoSpacing"/>
              <w:rPr>
                <w:sz w:val="24"/>
                <w:szCs w:val="24"/>
                <w:lang w:val="en-US"/>
              </w:rPr>
            </w:pPr>
            <w:r w:rsidRPr="00B4557B">
              <w:rPr>
                <w:sz w:val="24"/>
                <w:szCs w:val="24"/>
                <w:lang w:val="en-US"/>
              </w:rPr>
              <w:t>18.5</w:t>
            </w:r>
          </w:p>
          <w:p w:rsidR="006069D8" w:rsidRPr="00B4557B" w:rsidRDefault="006069D8" w:rsidP="00881A83">
            <w:pPr>
              <w:pStyle w:val="NoSpacing"/>
              <w:rPr>
                <w:sz w:val="24"/>
                <w:szCs w:val="24"/>
                <w:lang w:val="en-US"/>
              </w:rPr>
            </w:pPr>
            <w:r w:rsidRPr="00B4557B">
              <w:rPr>
                <w:sz w:val="24"/>
                <w:szCs w:val="24"/>
                <w:lang w:val="en-US"/>
              </w:rPr>
              <w:t>22.2</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Pr>
          <w:p w:rsidR="006069D8" w:rsidRPr="00B4557B" w:rsidRDefault="006069D8" w:rsidP="00881A83">
            <w:pPr>
              <w:pStyle w:val="NoSpacing"/>
              <w:rPr>
                <w:sz w:val="24"/>
                <w:szCs w:val="24"/>
                <w:lang w:val="en-US"/>
              </w:rPr>
            </w:pPr>
          </w:p>
        </w:tc>
      </w:tr>
      <w:tr w:rsidR="006069D8" w:rsidRPr="00B4557B" w:rsidTr="00881A83">
        <w:tc>
          <w:tcPr>
            <w:tcW w:w="2443" w:type="dxa"/>
          </w:tcPr>
          <w:p w:rsidR="006069D8" w:rsidRPr="00B4557B" w:rsidRDefault="006069D8" w:rsidP="00881A83">
            <w:pPr>
              <w:pStyle w:val="NoSpacing"/>
              <w:rPr>
                <w:b/>
                <w:sz w:val="24"/>
                <w:szCs w:val="24"/>
                <w:lang w:val="en-US"/>
              </w:rPr>
            </w:pPr>
            <w:r w:rsidRPr="00B4557B">
              <w:rPr>
                <w:b/>
                <w:sz w:val="24"/>
                <w:szCs w:val="24"/>
                <w:lang w:val="en-US"/>
              </w:rPr>
              <w:t>Monthly Income (</w:t>
            </w:r>
            <w:r w:rsidRPr="00B4557B">
              <w:rPr>
                <w:b/>
                <w:sz w:val="24"/>
                <w:szCs w:val="24"/>
              </w:rPr>
              <w:t>₦</w:t>
            </w:r>
            <w:r w:rsidRPr="00B4557B">
              <w:rPr>
                <w:b/>
                <w:sz w:val="24"/>
                <w:szCs w:val="24"/>
                <w:lang w:val="en-US"/>
              </w:rPr>
              <w:t>)</w:t>
            </w:r>
          </w:p>
          <w:p w:rsidR="006069D8" w:rsidRPr="00B4557B" w:rsidRDefault="006069D8" w:rsidP="00881A83">
            <w:pPr>
              <w:pStyle w:val="NoSpacing"/>
              <w:rPr>
                <w:sz w:val="24"/>
                <w:szCs w:val="24"/>
                <w:lang w:val="en-US"/>
              </w:rPr>
            </w:pPr>
            <w:r w:rsidRPr="00B4557B">
              <w:rPr>
                <w:sz w:val="24"/>
                <w:szCs w:val="24"/>
                <w:lang w:val="en-US"/>
              </w:rPr>
              <w:t>10000-30000</w:t>
            </w:r>
          </w:p>
          <w:p w:rsidR="006069D8" w:rsidRPr="00B4557B" w:rsidRDefault="006069D8" w:rsidP="00881A83">
            <w:pPr>
              <w:pStyle w:val="NoSpacing"/>
              <w:rPr>
                <w:sz w:val="24"/>
                <w:szCs w:val="24"/>
                <w:lang w:val="en-US"/>
              </w:rPr>
            </w:pPr>
            <w:r w:rsidRPr="00B4557B">
              <w:rPr>
                <w:sz w:val="24"/>
                <w:szCs w:val="24"/>
                <w:lang w:val="en-US"/>
              </w:rPr>
              <w:t>31000-50000</w:t>
            </w:r>
          </w:p>
          <w:p w:rsidR="006069D8" w:rsidRPr="00B4557B" w:rsidRDefault="006069D8" w:rsidP="00881A83">
            <w:pPr>
              <w:pStyle w:val="NoSpacing"/>
              <w:rPr>
                <w:sz w:val="24"/>
                <w:szCs w:val="24"/>
                <w:lang w:val="en-US"/>
              </w:rPr>
            </w:pPr>
            <w:r w:rsidRPr="00B4557B">
              <w:rPr>
                <w:sz w:val="24"/>
                <w:szCs w:val="24"/>
                <w:lang w:val="en-US"/>
              </w:rPr>
              <w:t>51000-70000</w:t>
            </w:r>
          </w:p>
          <w:p w:rsidR="006069D8" w:rsidRPr="00B4557B" w:rsidRDefault="006069D8" w:rsidP="00881A83">
            <w:pPr>
              <w:pStyle w:val="NoSpacing"/>
              <w:rPr>
                <w:sz w:val="24"/>
                <w:szCs w:val="24"/>
                <w:lang w:val="en-US"/>
              </w:rPr>
            </w:pPr>
            <w:r w:rsidRPr="00B4557B">
              <w:rPr>
                <w:sz w:val="24"/>
                <w:szCs w:val="24"/>
                <w:lang w:val="en-US"/>
              </w:rPr>
              <w:t>71000-90000</w:t>
            </w:r>
          </w:p>
          <w:p w:rsidR="006069D8" w:rsidRPr="00B4557B" w:rsidRDefault="006069D8" w:rsidP="00881A83">
            <w:pPr>
              <w:pStyle w:val="NoSpacing"/>
              <w:rPr>
                <w:sz w:val="24"/>
                <w:szCs w:val="24"/>
                <w:lang w:val="en-US"/>
              </w:rPr>
            </w:pPr>
            <w:r w:rsidRPr="00B4557B">
              <w:rPr>
                <w:sz w:val="24"/>
                <w:szCs w:val="24"/>
                <w:lang w:val="en-US"/>
              </w:rPr>
              <w:t>&gt;90000</w:t>
            </w:r>
          </w:p>
          <w:p w:rsidR="002567DA" w:rsidRPr="00B4557B" w:rsidRDefault="002567DA" w:rsidP="00881A83">
            <w:pPr>
              <w:pStyle w:val="NoSpacing"/>
              <w:rPr>
                <w:b/>
                <w:sz w:val="24"/>
                <w:szCs w:val="24"/>
                <w:lang w:val="en-US"/>
              </w:rPr>
            </w:pPr>
            <w:r w:rsidRPr="00B4557B">
              <w:rPr>
                <w:b/>
                <w:sz w:val="24"/>
                <w:szCs w:val="24"/>
                <w:lang w:val="en-US"/>
              </w:rPr>
              <w:t>Total</w:t>
            </w:r>
          </w:p>
        </w:tc>
        <w:tc>
          <w:tcPr>
            <w:tcW w:w="2411"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57</w:t>
            </w:r>
          </w:p>
          <w:p w:rsidR="006069D8" w:rsidRPr="00B4557B" w:rsidRDefault="006069D8" w:rsidP="00881A83">
            <w:pPr>
              <w:pStyle w:val="NoSpacing"/>
              <w:rPr>
                <w:sz w:val="24"/>
                <w:szCs w:val="24"/>
                <w:lang w:val="en-US"/>
              </w:rPr>
            </w:pPr>
            <w:r w:rsidRPr="00B4557B">
              <w:rPr>
                <w:sz w:val="24"/>
                <w:szCs w:val="24"/>
                <w:lang w:val="en-US"/>
              </w:rPr>
              <w:t>9</w:t>
            </w:r>
          </w:p>
          <w:p w:rsidR="006069D8" w:rsidRPr="00B4557B" w:rsidRDefault="006069D8" w:rsidP="00881A83">
            <w:pPr>
              <w:pStyle w:val="NoSpacing"/>
              <w:rPr>
                <w:sz w:val="24"/>
                <w:szCs w:val="24"/>
                <w:lang w:val="en-US"/>
              </w:rPr>
            </w:pPr>
            <w:r w:rsidRPr="00B4557B">
              <w:rPr>
                <w:sz w:val="24"/>
                <w:szCs w:val="24"/>
                <w:lang w:val="en-US"/>
              </w:rPr>
              <w:t>3</w:t>
            </w:r>
          </w:p>
          <w:p w:rsidR="006069D8" w:rsidRPr="00B4557B" w:rsidRDefault="006069D8" w:rsidP="00881A83">
            <w:pPr>
              <w:pStyle w:val="NoSpacing"/>
              <w:rPr>
                <w:sz w:val="24"/>
                <w:szCs w:val="24"/>
                <w:lang w:val="en-US"/>
              </w:rPr>
            </w:pPr>
            <w:r w:rsidRPr="00B4557B">
              <w:rPr>
                <w:sz w:val="24"/>
                <w:szCs w:val="24"/>
                <w:lang w:val="en-US"/>
              </w:rPr>
              <w:t>10</w:t>
            </w:r>
          </w:p>
          <w:p w:rsidR="006069D8" w:rsidRPr="00B4557B" w:rsidRDefault="006069D8" w:rsidP="00881A83">
            <w:pPr>
              <w:pStyle w:val="NoSpacing"/>
              <w:rPr>
                <w:sz w:val="24"/>
                <w:szCs w:val="24"/>
                <w:lang w:val="en-US"/>
              </w:rPr>
            </w:pPr>
            <w:r w:rsidRPr="00B4557B">
              <w:rPr>
                <w:sz w:val="24"/>
                <w:szCs w:val="24"/>
                <w:lang w:val="en-US"/>
              </w:rPr>
              <w:t>2</w:t>
            </w:r>
          </w:p>
          <w:p w:rsidR="006069D8" w:rsidRPr="00B4557B" w:rsidRDefault="006069D8" w:rsidP="00881A83">
            <w:pPr>
              <w:pStyle w:val="NoSpacing"/>
              <w:rPr>
                <w:sz w:val="24"/>
                <w:szCs w:val="24"/>
                <w:lang w:val="en-US"/>
              </w:rPr>
            </w:pPr>
            <w:r w:rsidRPr="00B4557B">
              <w:rPr>
                <w:sz w:val="24"/>
                <w:szCs w:val="24"/>
                <w:lang w:val="en-US"/>
              </w:rPr>
              <w:t>81</w:t>
            </w:r>
          </w:p>
        </w:tc>
        <w:tc>
          <w:tcPr>
            <w:tcW w:w="2438" w:type="dxa"/>
          </w:tcPr>
          <w:p w:rsidR="006069D8" w:rsidRPr="00B4557B" w:rsidRDefault="006069D8" w:rsidP="00881A83">
            <w:pPr>
              <w:pStyle w:val="NoSpacing"/>
              <w:rPr>
                <w:sz w:val="24"/>
                <w:szCs w:val="24"/>
                <w:lang w:val="en-US"/>
              </w:rPr>
            </w:pPr>
          </w:p>
          <w:p w:rsidR="006069D8" w:rsidRPr="00B4557B" w:rsidRDefault="006069D8" w:rsidP="00881A83">
            <w:pPr>
              <w:pStyle w:val="NoSpacing"/>
              <w:rPr>
                <w:sz w:val="24"/>
                <w:szCs w:val="24"/>
                <w:lang w:val="en-US"/>
              </w:rPr>
            </w:pPr>
            <w:r w:rsidRPr="00B4557B">
              <w:rPr>
                <w:sz w:val="24"/>
                <w:szCs w:val="24"/>
                <w:lang w:val="en-US"/>
              </w:rPr>
              <w:t>70.4</w:t>
            </w:r>
          </w:p>
          <w:p w:rsidR="006069D8" w:rsidRPr="00B4557B" w:rsidRDefault="006069D8" w:rsidP="00881A83">
            <w:pPr>
              <w:pStyle w:val="NoSpacing"/>
              <w:rPr>
                <w:sz w:val="24"/>
                <w:szCs w:val="24"/>
                <w:lang w:val="en-US"/>
              </w:rPr>
            </w:pPr>
            <w:r w:rsidRPr="00B4557B">
              <w:rPr>
                <w:sz w:val="24"/>
                <w:szCs w:val="24"/>
                <w:lang w:val="en-US"/>
              </w:rPr>
              <w:t>11.1</w:t>
            </w:r>
          </w:p>
          <w:p w:rsidR="006069D8" w:rsidRPr="00B4557B" w:rsidRDefault="006069D8" w:rsidP="00881A83">
            <w:pPr>
              <w:pStyle w:val="NoSpacing"/>
              <w:rPr>
                <w:sz w:val="24"/>
                <w:szCs w:val="24"/>
                <w:lang w:val="en-US"/>
              </w:rPr>
            </w:pPr>
            <w:r w:rsidRPr="00B4557B">
              <w:rPr>
                <w:sz w:val="24"/>
                <w:szCs w:val="24"/>
                <w:lang w:val="en-US"/>
              </w:rPr>
              <w:t>3.7</w:t>
            </w:r>
          </w:p>
          <w:p w:rsidR="006069D8" w:rsidRPr="00B4557B" w:rsidRDefault="006069D8" w:rsidP="00881A83">
            <w:pPr>
              <w:pStyle w:val="NoSpacing"/>
              <w:rPr>
                <w:sz w:val="24"/>
                <w:szCs w:val="24"/>
                <w:lang w:val="en-US"/>
              </w:rPr>
            </w:pPr>
            <w:r w:rsidRPr="00B4557B">
              <w:rPr>
                <w:sz w:val="24"/>
                <w:szCs w:val="24"/>
                <w:lang w:val="en-US"/>
              </w:rPr>
              <w:t>12.3</w:t>
            </w:r>
          </w:p>
          <w:p w:rsidR="006069D8" w:rsidRPr="00B4557B" w:rsidRDefault="006069D8" w:rsidP="00881A83">
            <w:pPr>
              <w:pStyle w:val="NoSpacing"/>
              <w:rPr>
                <w:sz w:val="24"/>
                <w:szCs w:val="24"/>
                <w:lang w:val="en-US"/>
              </w:rPr>
            </w:pPr>
            <w:r w:rsidRPr="00B4557B">
              <w:rPr>
                <w:sz w:val="24"/>
                <w:szCs w:val="24"/>
                <w:lang w:val="en-US"/>
              </w:rPr>
              <w:t>2.5</w:t>
            </w:r>
          </w:p>
          <w:p w:rsidR="006069D8" w:rsidRPr="00B4557B" w:rsidRDefault="006069D8" w:rsidP="00881A83">
            <w:pPr>
              <w:pStyle w:val="NoSpacing"/>
              <w:rPr>
                <w:sz w:val="24"/>
                <w:szCs w:val="24"/>
                <w:lang w:val="en-US"/>
              </w:rPr>
            </w:pPr>
            <w:r w:rsidRPr="00B4557B">
              <w:rPr>
                <w:sz w:val="24"/>
                <w:szCs w:val="24"/>
                <w:lang w:val="en-US"/>
              </w:rPr>
              <w:t>100</w:t>
            </w:r>
          </w:p>
        </w:tc>
        <w:tc>
          <w:tcPr>
            <w:tcW w:w="2068" w:type="dxa"/>
          </w:tcPr>
          <w:p w:rsidR="006069D8" w:rsidRPr="00B4557B" w:rsidRDefault="006069D8" w:rsidP="00881A83">
            <w:pPr>
              <w:pStyle w:val="NoSpacing"/>
              <w:rPr>
                <w:sz w:val="24"/>
                <w:szCs w:val="24"/>
                <w:lang w:val="en-US"/>
              </w:rPr>
            </w:pPr>
          </w:p>
          <w:p w:rsidR="005228BD" w:rsidRPr="00B4557B" w:rsidRDefault="00F32E32" w:rsidP="00881A83">
            <w:pPr>
              <w:pStyle w:val="NoSpacing"/>
              <w:rPr>
                <w:sz w:val="24"/>
                <w:szCs w:val="24"/>
                <w:lang w:val="en-US"/>
              </w:rPr>
            </w:pPr>
            <w:r w:rsidRPr="00B4557B">
              <w:rPr>
                <w:sz w:val="24"/>
                <w:szCs w:val="24"/>
                <w:lang w:val="en-US"/>
              </w:rPr>
              <w:t>33000</w:t>
            </w:r>
          </w:p>
          <w:p w:rsidR="00EE1030" w:rsidRPr="00B4557B" w:rsidRDefault="00EE1030" w:rsidP="00881A83">
            <w:pPr>
              <w:pStyle w:val="NoSpacing"/>
              <w:rPr>
                <w:sz w:val="24"/>
                <w:szCs w:val="24"/>
                <w:lang w:val="en-US"/>
              </w:rPr>
            </w:pPr>
          </w:p>
          <w:p w:rsidR="00EE1030" w:rsidRPr="00B4557B" w:rsidRDefault="00EE1030" w:rsidP="00881A83">
            <w:pPr>
              <w:pStyle w:val="NoSpacing"/>
              <w:rPr>
                <w:sz w:val="24"/>
                <w:szCs w:val="24"/>
                <w:lang w:val="en-US"/>
              </w:rPr>
            </w:pPr>
          </w:p>
          <w:p w:rsidR="00EE1030" w:rsidRPr="00B4557B" w:rsidRDefault="00EE1030" w:rsidP="00881A83">
            <w:pPr>
              <w:pStyle w:val="NoSpacing"/>
              <w:rPr>
                <w:sz w:val="24"/>
                <w:szCs w:val="24"/>
                <w:lang w:val="en-US"/>
              </w:rPr>
            </w:pPr>
          </w:p>
          <w:p w:rsidR="00EE1030" w:rsidRPr="00B4557B" w:rsidRDefault="00EE1030" w:rsidP="00881A83">
            <w:pPr>
              <w:pStyle w:val="NoSpacing"/>
              <w:rPr>
                <w:sz w:val="24"/>
                <w:szCs w:val="24"/>
                <w:lang w:val="en-US"/>
              </w:rPr>
            </w:pPr>
          </w:p>
        </w:tc>
      </w:tr>
    </w:tbl>
    <w:p w:rsidR="0075183F" w:rsidRPr="00B4557B" w:rsidRDefault="0075183F" w:rsidP="0075183F">
      <w:pPr>
        <w:spacing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Source; Field work, 2018.</w:t>
      </w:r>
    </w:p>
    <w:p w:rsidR="0075183F" w:rsidRPr="00B4557B" w:rsidRDefault="0075183F" w:rsidP="0075183F">
      <w:pPr>
        <w:spacing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4.1.1</w:t>
      </w:r>
      <w:r w:rsidRPr="00B4557B">
        <w:rPr>
          <w:rFonts w:ascii="Times New Roman" w:hAnsi="Times New Roman" w:cs="Times New Roman"/>
          <w:b/>
          <w:sz w:val="24"/>
          <w:szCs w:val="24"/>
          <w:lang w:val="en-US"/>
        </w:rPr>
        <w:tab/>
        <w:t>Gender</w:t>
      </w:r>
    </w:p>
    <w:p w:rsidR="001C612F" w:rsidRPr="00B4557B" w:rsidRDefault="0063410A" w:rsidP="0075183F">
      <w:pPr>
        <w:spacing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rPr>
        <w:t>A breakdown of the NTFPs collectors/users by sex showed that 63% were women while 37% were men. The higher number of female respondents may be connected with the cultural role of the women in preparing household meals in the study area. It can also be attributed to the</w:t>
      </w:r>
      <w:r w:rsidRPr="00B4557B">
        <w:rPr>
          <w:rFonts w:ascii="Times New Roman" w:hAnsi="Times New Roman" w:cs="Times New Roman"/>
          <w:sz w:val="24"/>
          <w:szCs w:val="24"/>
          <w:lang w:val="en-US"/>
        </w:rPr>
        <w:t xml:space="preserve"> relatively simple nature of the NTFPs gathering activities. This is unlike other farm jobs such as soil tillage, making of ridges, livestock keeping and a lot of other farm activities which men dominate in the study area.</w:t>
      </w:r>
    </w:p>
    <w:p w:rsidR="001C612F" w:rsidRPr="00B4557B" w:rsidRDefault="001C612F" w:rsidP="001C612F">
      <w:pPr>
        <w:spacing w:line="480" w:lineRule="auto"/>
        <w:jc w:val="both"/>
        <w:rPr>
          <w:rFonts w:ascii="Times New Roman" w:hAnsi="Times New Roman" w:cs="Times New Roman"/>
          <w:sz w:val="24"/>
          <w:szCs w:val="24"/>
        </w:rPr>
      </w:pPr>
      <w:r w:rsidRPr="00B4557B">
        <w:rPr>
          <w:rFonts w:ascii="Times New Roman" w:hAnsi="Times New Roman" w:cs="Times New Roman"/>
          <w:b/>
          <w:sz w:val="24"/>
          <w:szCs w:val="24"/>
          <w:lang w:val="en-US"/>
        </w:rPr>
        <w:t>4.1.2</w:t>
      </w:r>
      <w:r w:rsidRPr="00B4557B">
        <w:rPr>
          <w:rFonts w:ascii="Times New Roman" w:hAnsi="Times New Roman" w:cs="Times New Roman"/>
          <w:b/>
          <w:sz w:val="24"/>
          <w:szCs w:val="24"/>
          <w:lang w:val="en-US"/>
        </w:rPr>
        <w:tab/>
        <w:t>Age</w:t>
      </w:r>
    </w:p>
    <w:p w:rsidR="0063410A" w:rsidRPr="00B4557B" w:rsidRDefault="0063410A" w:rsidP="001C612F">
      <w:pPr>
        <w:spacing w:line="480" w:lineRule="auto"/>
        <w:ind w:firstLine="720"/>
        <w:jc w:val="both"/>
        <w:rPr>
          <w:rFonts w:ascii="Times New Roman" w:hAnsi="Times New Roman" w:cs="Times New Roman"/>
          <w:b/>
          <w:sz w:val="24"/>
          <w:szCs w:val="24"/>
          <w:lang w:val="en-US"/>
        </w:rPr>
      </w:pPr>
      <w:r w:rsidRPr="00B4557B">
        <w:rPr>
          <w:rFonts w:ascii="Times New Roman" w:hAnsi="Times New Roman" w:cs="Times New Roman"/>
          <w:sz w:val="24"/>
          <w:szCs w:val="24"/>
        </w:rPr>
        <w:t>As regards ages of respondents, majority (30.9%) of the respondents involved in gathering the NTFPs were between the ages of 31 to 40 years and 25.9 % were between the ages of 41 to 50 years as well as 51 to 60 years, while 7.4% of the respondents were less than 30 years of age that are involved in gathering NTFPs. Only minority of 2.5% of the respondents are above 70 years of age.</w:t>
      </w:r>
      <w:r w:rsidR="00D4261C" w:rsidRPr="00B4557B">
        <w:rPr>
          <w:rFonts w:ascii="Times New Roman" w:hAnsi="Times New Roman" w:cs="Times New Roman"/>
          <w:sz w:val="24"/>
          <w:szCs w:val="24"/>
        </w:rPr>
        <w:t xml:space="preserve"> The mean</w:t>
      </w:r>
      <w:r w:rsidR="004E1221" w:rsidRPr="00B4557B">
        <w:rPr>
          <w:rFonts w:ascii="Times New Roman" w:hAnsi="Times New Roman" w:cs="Times New Roman"/>
          <w:sz w:val="24"/>
          <w:szCs w:val="24"/>
        </w:rPr>
        <w:t xml:space="preserve"> of the age of respondents is 44.9</w:t>
      </w:r>
      <w:r w:rsidR="00D4261C" w:rsidRPr="00B4557B">
        <w:rPr>
          <w:rFonts w:ascii="Times New Roman" w:hAnsi="Times New Roman" w:cs="Times New Roman"/>
          <w:sz w:val="24"/>
          <w:szCs w:val="24"/>
        </w:rPr>
        <w:t xml:space="preserve"> years.</w:t>
      </w:r>
      <w:r w:rsidRPr="00B4557B">
        <w:rPr>
          <w:rFonts w:ascii="Times New Roman" w:hAnsi="Times New Roman" w:cs="Times New Roman"/>
          <w:sz w:val="24"/>
          <w:szCs w:val="24"/>
        </w:rPr>
        <w:t>This means that a high proportion of the collectors of NTFPS in the area fall within the middle age bracket, which could be linked to vigour and sufficient energy to execute the task of gathering NTFPs. The fact that</w:t>
      </w:r>
      <w:r w:rsidRPr="00B4557B">
        <w:rPr>
          <w:rFonts w:ascii="Times New Roman" w:hAnsi="Times New Roman" w:cs="Times New Roman"/>
          <w:sz w:val="24"/>
          <w:szCs w:val="24"/>
          <w:lang w:val="en-US"/>
        </w:rPr>
        <w:t xml:space="preserve"> many of the gatherers are adults who have various obligations towards family members and themselves, imposes greater responsibilities on these gatherers.</w:t>
      </w:r>
      <w:r w:rsidRPr="00B4557B">
        <w:rPr>
          <w:rFonts w:ascii="Times New Roman" w:hAnsi="Times New Roman" w:cs="Times New Roman"/>
          <w:sz w:val="24"/>
          <w:szCs w:val="24"/>
        </w:rPr>
        <w:t xml:space="preserve"> It could also be as a result of low level of industrialization in the study area.</w:t>
      </w:r>
    </w:p>
    <w:p w:rsidR="001C612F" w:rsidRPr="00B4557B" w:rsidRDefault="001C612F" w:rsidP="0063410A">
      <w:pPr>
        <w:pStyle w:val="Default"/>
        <w:spacing w:line="480" w:lineRule="auto"/>
        <w:jc w:val="both"/>
        <w:rPr>
          <w:rFonts w:ascii="Times New Roman" w:hAnsi="Times New Roman" w:cs="Times New Roman"/>
          <w:b/>
        </w:rPr>
      </w:pPr>
      <w:r w:rsidRPr="00B4557B">
        <w:rPr>
          <w:rFonts w:ascii="Times New Roman" w:hAnsi="Times New Roman" w:cs="Times New Roman"/>
          <w:b/>
        </w:rPr>
        <w:t>4.1.3</w:t>
      </w:r>
      <w:r w:rsidRPr="00B4557B">
        <w:rPr>
          <w:rFonts w:ascii="Times New Roman" w:hAnsi="Times New Roman" w:cs="Times New Roman"/>
          <w:b/>
        </w:rPr>
        <w:tab/>
        <w:t>Educational Qualification</w:t>
      </w:r>
    </w:p>
    <w:p w:rsidR="000D7F34" w:rsidRPr="00B4557B" w:rsidRDefault="003D3F32" w:rsidP="001C612F">
      <w:pPr>
        <w:pStyle w:val="Default"/>
        <w:spacing w:line="480" w:lineRule="auto"/>
        <w:ind w:firstLine="720"/>
        <w:jc w:val="both"/>
        <w:rPr>
          <w:rFonts w:ascii="Times New Roman" w:hAnsi="Times New Roman" w:cs="Times New Roman"/>
        </w:rPr>
      </w:pPr>
      <w:r w:rsidRPr="00B4557B">
        <w:rPr>
          <w:rFonts w:ascii="Times New Roman" w:hAnsi="Times New Roman" w:cs="Times New Roman"/>
        </w:rPr>
        <w:t>Results on educational qualification</w:t>
      </w:r>
      <w:r w:rsidR="0063410A" w:rsidRPr="00B4557B">
        <w:rPr>
          <w:rFonts w:ascii="Times New Roman" w:hAnsi="Times New Roman" w:cs="Times New Roman"/>
        </w:rPr>
        <w:t xml:space="preserve"> showed that 29.6% of the respo</w:t>
      </w:r>
      <w:r w:rsidRPr="00B4557B">
        <w:rPr>
          <w:rFonts w:ascii="Times New Roman" w:hAnsi="Times New Roman" w:cs="Times New Roman"/>
        </w:rPr>
        <w:t>ndent attained first school leaving certificate (FSLC)</w:t>
      </w:r>
      <w:r w:rsidR="0063410A" w:rsidRPr="00B4557B">
        <w:rPr>
          <w:rFonts w:ascii="Times New Roman" w:hAnsi="Times New Roman" w:cs="Times New Roman"/>
        </w:rPr>
        <w:t>, majority of the respondents at 48</w:t>
      </w:r>
      <w:r w:rsidRPr="00B4557B">
        <w:rPr>
          <w:rFonts w:ascii="Times New Roman" w:hAnsi="Times New Roman" w:cs="Times New Roman"/>
        </w:rPr>
        <w:t>.1% attained West African Secondary School Certificate (WASSCE) or General Certificate Examination (GCE)</w:t>
      </w:r>
      <w:r w:rsidR="0063410A" w:rsidRPr="00B4557B">
        <w:rPr>
          <w:rFonts w:ascii="Times New Roman" w:hAnsi="Times New Roman" w:cs="Times New Roman"/>
        </w:rPr>
        <w:t>, whereas18.5% of the respondents attaine</w:t>
      </w:r>
      <w:r w:rsidRPr="00B4557B">
        <w:rPr>
          <w:rFonts w:ascii="Times New Roman" w:hAnsi="Times New Roman" w:cs="Times New Roman"/>
        </w:rPr>
        <w:t>d First degree certificate</w:t>
      </w:r>
      <w:r w:rsidR="0063410A" w:rsidRPr="00B4557B">
        <w:rPr>
          <w:rFonts w:ascii="Times New Roman" w:hAnsi="Times New Roman" w:cs="Times New Roman"/>
        </w:rPr>
        <w:t xml:space="preserve">. </w:t>
      </w:r>
    </w:p>
    <w:p w:rsidR="000D7F34" w:rsidRPr="00B4557B" w:rsidRDefault="000D7F34" w:rsidP="000D7F34">
      <w:pPr>
        <w:pStyle w:val="Default"/>
        <w:spacing w:line="480" w:lineRule="auto"/>
        <w:jc w:val="both"/>
        <w:rPr>
          <w:rFonts w:ascii="Times New Roman" w:hAnsi="Times New Roman" w:cs="Times New Roman"/>
          <w:b/>
        </w:rPr>
      </w:pPr>
      <w:r w:rsidRPr="00B4557B">
        <w:rPr>
          <w:rFonts w:ascii="Times New Roman" w:hAnsi="Times New Roman" w:cs="Times New Roman"/>
          <w:b/>
        </w:rPr>
        <w:t>4.1.4</w:t>
      </w:r>
      <w:r w:rsidRPr="00B4557B">
        <w:rPr>
          <w:rFonts w:ascii="Times New Roman" w:hAnsi="Times New Roman" w:cs="Times New Roman"/>
          <w:b/>
        </w:rPr>
        <w:tab/>
        <w:t>Educational Level</w:t>
      </w:r>
      <w:r w:rsidRPr="00B4557B">
        <w:rPr>
          <w:rFonts w:ascii="Times New Roman" w:hAnsi="Times New Roman" w:cs="Times New Roman"/>
          <w:b/>
        </w:rPr>
        <w:tab/>
      </w:r>
    </w:p>
    <w:p w:rsidR="0063410A" w:rsidRPr="00B4557B" w:rsidRDefault="0063410A" w:rsidP="001C612F">
      <w:pPr>
        <w:pStyle w:val="Default"/>
        <w:spacing w:line="480" w:lineRule="auto"/>
        <w:ind w:firstLine="720"/>
        <w:jc w:val="both"/>
        <w:rPr>
          <w:rFonts w:ascii="Times New Roman" w:hAnsi="Times New Roman" w:cs="Times New Roman"/>
        </w:rPr>
      </w:pPr>
      <w:r w:rsidRPr="00B4557B">
        <w:rPr>
          <w:rFonts w:ascii="Times New Roman" w:hAnsi="Times New Roman" w:cs="Times New Roman"/>
        </w:rPr>
        <w:t>It can also be seen from the result that 44.4% of the respondents had spent 7 to 12 years in school, 22.2% had spent 13 to 18 years in school, while 29.6% of the respondents had spent 1 to 6 years in school.</w:t>
      </w:r>
      <w:r w:rsidR="0008413D" w:rsidRPr="00B4557B">
        <w:rPr>
          <w:rFonts w:ascii="Times New Roman" w:hAnsi="Times New Roman" w:cs="Times New Roman"/>
        </w:rPr>
        <w:t xml:space="preserve"> The mean number of years spen</w:t>
      </w:r>
      <w:r w:rsidR="004E1221" w:rsidRPr="00B4557B">
        <w:rPr>
          <w:rFonts w:ascii="Times New Roman" w:hAnsi="Times New Roman" w:cs="Times New Roman"/>
        </w:rPr>
        <w:t>t in school by respondents is 8.7</w:t>
      </w:r>
      <w:r w:rsidR="0008413D" w:rsidRPr="00B4557B">
        <w:rPr>
          <w:rFonts w:ascii="Times New Roman" w:hAnsi="Times New Roman" w:cs="Times New Roman"/>
        </w:rPr>
        <w:t xml:space="preserve"> years.</w:t>
      </w:r>
      <w:r w:rsidRPr="00B4557B">
        <w:rPr>
          <w:rFonts w:ascii="Times New Roman" w:hAnsi="Times New Roman" w:cs="Times New Roman"/>
        </w:rPr>
        <w:t xml:space="preserve">  This means that NTFPs collection/usage constituted a source of livelihood for both the literates and illiterates in the study area. </w:t>
      </w:r>
    </w:p>
    <w:p w:rsidR="000D7F34" w:rsidRPr="00B4557B" w:rsidRDefault="000D7F34" w:rsidP="0063410A">
      <w:pPr>
        <w:spacing w:line="480" w:lineRule="auto"/>
        <w:jc w:val="both"/>
        <w:rPr>
          <w:rFonts w:ascii="Times New Roman" w:hAnsi="Times New Roman" w:cs="Times New Roman"/>
          <w:b/>
          <w:color w:val="000000"/>
          <w:sz w:val="24"/>
          <w:szCs w:val="24"/>
          <w:lang w:val="en-US"/>
        </w:rPr>
      </w:pPr>
      <w:r w:rsidRPr="00B4557B">
        <w:rPr>
          <w:rFonts w:ascii="Times New Roman" w:hAnsi="Times New Roman" w:cs="Times New Roman"/>
          <w:b/>
          <w:color w:val="000000"/>
          <w:sz w:val="24"/>
          <w:szCs w:val="24"/>
          <w:lang w:val="en-US"/>
        </w:rPr>
        <w:t>4.1.5</w:t>
      </w:r>
      <w:r w:rsidRPr="00B4557B">
        <w:rPr>
          <w:rFonts w:ascii="Times New Roman" w:hAnsi="Times New Roman" w:cs="Times New Roman"/>
          <w:b/>
          <w:color w:val="000000"/>
          <w:sz w:val="24"/>
          <w:szCs w:val="24"/>
          <w:lang w:val="en-US"/>
        </w:rPr>
        <w:tab/>
        <w:t>Marital Status</w:t>
      </w:r>
    </w:p>
    <w:p w:rsidR="00881A83" w:rsidRPr="00B4557B" w:rsidRDefault="0063410A" w:rsidP="00881A83">
      <w:pPr>
        <w:spacing w:line="480" w:lineRule="auto"/>
        <w:ind w:firstLine="720"/>
        <w:jc w:val="both"/>
        <w:rPr>
          <w:rFonts w:ascii="Times New Roman" w:hAnsi="Times New Roman" w:cs="Times New Roman"/>
          <w:color w:val="000000"/>
          <w:sz w:val="24"/>
          <w:szCs w:val="24"/>
          <w:lang w:val="en-US"/>
        </w:rPr>
      </w:pPr>
      <w:r w:rsidRPr="00B4557B">
        <w:rPr>
          <w:rFonts w:ascii="Times New Roman" w:hAnsi="Times New Roman" w:cs="Times New Roman"/>
          <w:color w:val="000000"/>
          <w:sz w:val="24"/>
          <w:szCs w:val="24"/>
          <w:lang w:val="en-US"/>
        </w:rPr>
        <w:t>Results on marital status indicated that 85.4% of the respondents were married while 4.9% were single, and only 8.6% were widowed.</w:t>
      </w:r>
    </w:p>
    <w:p w:rsidR="000D7F34" w:rsidRPr="00B4557B" w:rsidRDefault="000D7F34" w:rsidP="00881A83">
      <w:pPr>
        <w:spacing w:line="480" w:lineRule="auto"/>
        <w:jc w:val="both"/>
        <w:rPr>
          <w:rFonts w:ascii="Times New Roman" w:hAnsi="Times New Roman" w:cs="Times New Roman"/>
          <w:color w:val="000000"/>
          <w:sz w:val="24"/>
          <w:szCs w:val="24"/>
          <w:lang w:val="en-US"/>
        </w:rPr>
      </w:pPr>
      <w:r w:rsidRPr="00B4557B">
        <w:rPr>
          <w:rFonts w:ascii="Times New Roman" w:hAnsi="Times New Roman" w:cs="Times New Roman"/>
          <w:b/>
          <w:color w:val="000000"/>
          <w:sz w:val="24"/>
          <w:szCs w:val="24"/>
          <w:lang w:val="en-US"/>
        </w:rPr>
        <w:t>4.1.6</w:t>
      </w:r>
      <w:r w:rsidRPr="00B4557B">
        <w:rPr>
          <w:rFonts w:ascii="Times New Roman" w:hAnsi="Times New Roman" w:cs="Times New Roman"/>
          <w:color w:val="000000"/>
          <w:sz w:val="24"/>
          <w:szCs w:val="24"/>
          <w:lang w:val="en-US"/>
        </w:rPr>
        <w:tab/>
      </w:r>
      <w:r w:rsidRPr="00B4557B">
        <w:rPr>
          <w:rFonts w:ascii="Times New Roman" w:hAnsi="Times New Roman" w:cs="Times New Roman"/>
          <w:b/>
          <w:color w:val="000000"/>
          <w:sz w:val="24"/>
          <w:szCs w:val="24"/>
          <w:lang w:val="en-US"/>
        </w:rPr>
        <w:t>Household Size</w:t>
      </w:r>
    </w:p>
    <w:p w:rsidR="0063410A" w:rsidRPr="00B4557B" w:rsidRDefault="0063410A" w:rsidP="000D7F34">
      <w:pPr>
        <w:spacing w:line="480" w:lineRule="auto"/>
        <w:ind w:firstLine="720"/>
        <w:jc w:val="both"/>
        <w:rPr>
          <w:rFonts w:ascii="Times New Roman" w:hAnsi="Times New Roman" w:cs="Times New Roman"/>
          <w:color w:val="000000"/>
          <w:sz w:val="24"/>
          <w:szCs w:val="24"/>
          <w:lang w:val="en-US"/>
        </w:rPr>
      </w:pPr>
      <w:r w:rsidRPr="00B4557B">
        <w:rPr>
          <w:rFonts w:ascii="Times New Roman" w:hAnsi="Times New Roman" w:cs="Times New Roman"/>
          <w:color w:val="000000"/>
          <w:sz w:val="24"/>
          <w:szCs w:val="24"/>
          <w:lang w:val="en-US"/>
        </w:rPr>
        <w:t xml:space="preserve"> As concerned the size of households, majority of the respondents at 61.7 % have larger household size of 6 to 10 members while 38.3% has fewer household size of 1 to 5 members.</w:t>
      </w:r>
      <w:r w:rsidR="00320818" w:rsidRPr="00B4557B">
        <w:rPr>
          <w:rFonts w:ascii="Times New Roman" w:hAnsi="Times New Roman" w:cs="Times New Roman"/>
          <w:color w:val="000000"/>
          <w:sz w:val="24"/>
          <w:szCs w:val="24"/>
          <w:lang w:val="en-US"/>
        </w:rPr>
        <w:t xml:space="preserve"> Respondents</w:t>
      </w:r>
      <w:r w:rsidR="008E06AC" w:rsidRPr="00B4557B">
        <w:rPr>
          <w:rFonts w:ascii="Times New Roman" w:hAnsi="Times New Roman" w:cs="Times New Roman"/>
          <w:color w:val="000000"/>
          <w:sz w:val="24"/>
          <w:szCs w:val="24"/>
          <w:lang w:val="en-US"/>
        </w:rPr>
        <w:t xml:space="preserve"> have a mean household size of 6</w:t>
      </w:r>
      <w:r w:rsidR="00320818" w:rsidRPr="00B4557B">
        <w:rPr>
          <w:rFonts w:ascii="Times New Roman" w:hAnsi="Times New Roman" w:cs="Times New Roman"/>
          <w:color w:val="000000"/>
          <w:sz w:val="24"/>
          <w:szCs w:val="24"/>
          <w:lang w:val="en-US"/>
        </w:rPr>
        <w:t xml:space="preserve"> persons.</w:t>
      </w:r>
      <w:r w:rsidRPr="00B4557B">
        <w:rPr>
          <w:rFonts w:ascii="Times New Roman" w:hAnsi="Times New Roman" w:cs="Times New Roman"/>
          <w:color w:val="000000"/>
          <w:sz w:val="24"/>
          <w:szCs w:val="24"/>
          <w:lang w:val="en-US"/>
        </w:rPr>
        <w:t xml:space="preserve">  This result is indicative of the fast population growth in the study area, which implies more pressure on the NTFPs in few years to come, when compared between population growth and forest resource conservation.</w:t>
      </w:r>
    </w:p>
    <w:p w:rsidR="00E85109" w:rsidRPr="00B4557B" w:rsidRDefault="00E85109" w:rsidP="00E85109">
      <w:pPr>
        <w:spacing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4.1.7</w:t>
      </w:r>
      <w:r w:rsidRPr="00B4557B">
        <w:rPr>
          <w:rFonts w:ascii="Times New Roman" w:hAnsi="Times New Roman" w:cs="Times New Roman"/>
          <w:b/>
          <w:sz w:val="24"/>
          <w:szCs w:val="24"/>
          <w:lang w:val="en-US"/>
        </w:rPr>
        <w:tab/>
        <w:t>Religion</w:t>
      </w:r>
    </w:p>
    <w:p w:rsidR="0063410A" w:rsidRPr="00B4557B" w:rsidRDefault="0063410A" w:rsidP="00E85109">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lang w:val="en-US"/>
        </w:rPr>
        <w:t>In addition</w:t>
      </w:r>
      <w:r w:rsidRPr="00B4557B">
        <w:rPr>
          <w:rFonts w:ascii="Times New Roman" w:hAnsi="Times New Roman" w:cs="Times New Roman"/>
          <w:sz w:val="24"/>
          <w:szCs w:val="24"/>
        </w:rPr>
        <w:t>, the results showed that more of the respondents are Christians at 92.6% while 7.4% were traditionalists. This is no surprise as Christianity is the major religion in the study area.</w:t>
      </w:r>
    </w:p>
    <w:p w:rsidR="00E85109" w:rsidRPr="00B4557B" w:rsidRDefault="00E85109" w:rsidP="0063410A">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4.1.8</w:t>
      </w:r>
      <w:r w:rsidRPr="00B4557B">
        <w:rPr>
          <w:rFonts w:ascii="Times New Roman" w:hAnsi="Times New Roman" w:cs="Times New Roman"/>
          <w:b/>
          <w:sz w:val="24"/>
          <w:szCs w:val="24"/>
        </w:rPr>
        <w:tab/>
        <w:t>Occupation</w:t>
      </w:r>
    </w:p>
    <w:p w:rsidR="000B16E2" w:rsidRPr="00B4557B" w:rsidRDefault="0063410A" w:rsidP="00881A83">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As concerns the occupation of the respondents in the study area, a good number of the respondents at 24.7% trade in different household commodities and NTFPs. This can be interpreted to mean that trading NTFPs was important for income that sustained households’ economy (</w:t>
      </w:r>
      <w:r w:rsidRPr="00B4557B">
        <w:rPr>
          <w:rFonts w:ascii="Times New Roman" w:hAnsi="Times New Roman" w:cs="Times New Roman"/>
          <w:sz w:val="24"/>
          <w:szCs w:val="24"/>
          <w:lang w:val="en-US"/>
        </w:rPr>
        <w:t>Aiyeloja, et. al, 2012</w:t>
      </w:r>
      <w:r w:rsidRPr="00B4557B">
        <w:rPr>
          <w:rFonts w:ascii="Times New Roman" w:hAnsi="Times New Roman" w:cs="Times New Roman"/>
          <w:sz w:val="24"/>
          <w:szCs w:val="24"/>
        </w:rPr>
        <w:t>).  The majority of the rural dwellers at 34.6% are into farming. They produce crops like maize, rice, yam, cassava, okro and vegetables. Some keep livestock like goat, sheep, pigs and poultry birds. 22.2% of the respondents were civil servants like primary and secondary school teachers and management staff of government agencies and few tertiary institutions. The remaining 18.5% were artisans who work as labourers in farms and building projects, while some are into tailoring, bricklaying and wielding works.</w:t>
      </w:r>
    </w:p>
    <w:p w:rsidR="00B4557B" w:rsidRDefault="00B4557B" w:rsidP="00E85109">
      <w:pPr>
        <w:spacing w:line="480" w:lineRule="auto"/>
        <w:jc w:val="both"/>
        <w:rPr>
          <w:rFonts w:ascii="Times New Roman" w:hAnsi="Times New Roman" w:cs="Times New Roman"/>
          <w:b/>
          <w:sz w:val="24"/>
          <w:szCs w:val="24"/>
        </w:rPr>
      </w:pPr>
    </w:p>
    <w:p w:rsidR="00B4557B" w:rsidRDefault="00B4557B" w:rsidP="00E85109">
      <w:pPr>
        <w:spacing w:line="480" w:lineRule="auto"/>
        <w:jc w:val="both"/>
        <w:rPr>
          <w:rFonts w:ascii="Times New Roman" w:hAnsi="Times New Roman" w:cs="Times New Roman"/>
          <w:b/>
          <w:sz w:val="24"/>
          <w:szCs w:val="24"/>
        </w:rPr>
      </w:pPr>
    </w:p>
    <w:p w:rsidR="00E85109" w:rsidRPr="00B4557B" w:rsidRDefault="00E85109" w:rsidP="00E85109">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4.1.9</w:t>
      </w:r>
      <w:r w:rsidRPr="00B4557B">
        <w:rPr>
          <w:rFonts w:ascii="Times New Roman" w:hAnsi="Times New Roman" w:cs="Times New Roman"/>
          <w:b/>
          <w:sz w:val="24"/>
          <w:szCs w:val="24"/>
        </w:rPr>
        <w:tab/>
        <w:t>Monthly Income</w:t>
      </w:r>
    </w:p>
    <w:p w:rsidR="0063410A" w:rsidRPr="00B4557B" w:rsidRDefault="0063410A" w:rsidP="00E85109">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Furthermore, the results on monthly income of the resp</w:t>
      </w:r>
      <w:r w:rsidR="003E3D12" w:rsidRPr="00B4557B">
        <w:rPr>
          <w:rFonts w:ascii="Times New Roman" w:hAnsi="Times New Roman" w:cs="Times New Roman"/>
          <w:sz w:val="24"/>
          <w:szCs w:val="24"/>
        </w:rPr>
        <w:t>ondents in the study area show</w:t>
      </w:r>
      <w:r w:rsidRPr="00B4557B">
        <w:rPr>
          <w:rFonts w:ascii="Times New Roman" w:hAnsi="Times New Roman" w:cs="Times New Roman"/>
          <w:sz w:val="24"/>
          <w:szCs w:val="24"/>
        </w:rPr>
        <w:t xml:space="preserve">ed that majority 70.4% of the respondents earn ₦10,000 to ₦30,000 monthly, 12.3% of the people earn a monthly income of ₦71,000 to ₦90,000. This is followed by 11.1% of the respondents that earn ₦31,000 to ₦50,000. The minority of the respondents 3.7% and 2.5% earned a monthly income of ₦51,000 to ₦70,000 and above ₦90,000 respectively. </w:t>
      </w:r>
      <w:r w:rsidR="00320818" w:rsidRPr="00B4557B">
        <w:rPr>
          <w:rFonts w:ascii="Times New Roman" w:hAnsi="Times New Roman" w:cs="Times New Roman"/>
          <w:sz w:val="24"/>
          <w:szCs w:val="24"/>
        </w:rPr>
        <w:t>Mean monthly income of respondents was shown to be</w:t>
      </w:r>
      <w:r w:rsidR="000B16E2" w:rsidRPr="00B4557B">
        <w:rPr>
          <w:rFonts w:ascii="Times New Roman" w:hAnsi="Times New Roman" w:cs="Times New Roman"/>
          <w:sz w:val="24"/>
          <w:szCs w:val="24"/>
        </w:rPr>
        <w:t xml:space="preserve"> ₦</w:t>
      </w:r>
      <w:r w:rsidR="00F32E32" w:rsidRPr="00B4557B">
        <w:rPr>
          <w:rFonts w:ascii="Times New Roman" w:hAnsi="Times New Roman" w:cs="Times New Roman"/>
          <w:sz w:val="24"/>
          <w:szCs w:val="24"/>
        </w:rPr>
        <w:t>33,000</w:t>
      </w:r>
      <w:r w:rsidR="000B16E2" w:rsidRPr="00B4557B">
        <w:rPr>
          <w:rFonts w:ascii="Times New Roman" w:hAnsi="Times New Roman" w:cs="Times New Roman"/>
          <w:sz w:val="24"/>
          <w:szCs w:val="24"/>
        </w:rPr>
        <w:t>.</w:t>
      </w:r>
      <w:r w:rsidRPr="00B4557B">
        <w:rPr>
          <w:rFonts w:ascii="Times New Roman" w:hAnsi="Times New Roman" w:cs="Times New Roman"/>
          <w:sz w:val="24"/>
          <w:szCs w:val="24"/>
        </w:rPr>
        <w:t>The low monthly income of the larger number of the respondents in the study area may be the reason they gather or trade on these NTFPs in order to support the household economy.</w:t>
      </w:r>
    </w:p>
    <w:p w:rsidR="0063410A" w:rsidRPr="00B4557B" w:rsidRDefault="0063410A" w:rsidP="0063410A">
      <w:pPr>
        <w:spacing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 xml:space="preserve">4.2 </w:t>
      </w:r>
      <w:r w:rsidR="00E85109" w:rsidRPr="00B4557B">
        <w:rPr>
          <w:rFonts w:ascii="Times New Roman" w:hAnsi="Times New Roman" w:cs="Times New Roman"/>
          <w:b/>
          <w:sz w:val="24"/>
          <w:szCs w:val="24"/>
          <w:lang w:val="en-US"/>
        </w:rPr>
        <w:tab/>
      </w:r>
      <w:r w:rsidRPr="00B4557B">
        <w:rPr>
          <w:rFonts w:ascii="Times New Roman" w:hAnsi="Times New Roman" w:cs="Times New Roman"/>
          <w:b/>
          <w:sz w:val="24"/>
          <w:szCs w:val="24"/>
          <w:lang w:val="en-US"/>
        </w:rPr>
        <w:t>Livelihood Opportunities Provided by Non-Timber Forest Products</w:t>
      </w:r>
    </w:p>
    <w:p w:rsidR="002567DA" w:rsidRPr="00B4557B" w:rsidRDefault="0063410A" w:rsidP="0063410A">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In the context of this study, livelihood opportunities from NTFPs were meant to include all activities which a household undertakes to generate income from NTFPs or save the incomes from other sources owing to the use of these NTFPs.</w:t>
      </w:r>
    </w:p>
    <w:p w:rsidR="002567DA" w:rsidRPr="00B4557B" w:rsidRDefault="009A4CBD" w:rsidP="002567DA">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Table 4.2</w:t>
      </w:r>
      <w:r w:rsidR="002567DA" w:rsidRPr="00B4557B">
        <w:rPr>
          <w:rFonts w:ascii="Times New Roman" w:hAnsi="Times New Roman" w:cs="Times New Roman"/>
          <w:b/>
          <w:sz w:val="24"/>
          <w:szCs w:val="24"/>
        </w:rPr>
        <w:t xml:space="preserve"> Livelihood Opportunities from Non-Timber Forest Products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3116"/>
        <w:gridCol w:w="3117"/>
        <w:gridCol w:w="3117"/>
      </w:tblGrid>
      <w:tr w:rsidR="002567DA" w:rsidRPr="00B4557B" w:rsidTr="002567DA">
        <w:trPr>
          <w:trHeight w:val="701"/>
        </w:trPr>
        <w:tc>
          <w:tcPr>
            <w:tcW w:w="3116" w:type="dxa"/>
            <w:tcBorders>
              <w:top w:val="single" w:sz="4" w:space="0" w:color="auto"/>
              <w:bottom w:val="single" w:sz="4" w:space="0" w:color="auto"/>
            </w:tcBorders>
          </w:tcPr>
          <w:p w:rsidR="002567DA" w:rsidRPr="00B4557B" w:rsidRDefault="002567DA" w:rsidP="00A4145D">
            <w:pPr>
              <w:pStyle w:val="NoSpacing"/>
              <w:rPr>
                <w:b/>
                <w:sz w:val="24"/>
                <w:szCs w:val="24"/>
              </w:rPr>
            </w:pPr>
            <w:r w:rsidRPr="00B4557B">
              <w:rPr>
                <w:b/>
                <w:sz w:val="24"/>
                <w:szCs w:val="24"/>
              </w:rPr>
              <w:t>Livelihood Activities</w:t>
            </w:r>
          </w:p>
          <w:p w:rsidR="002567DA" w:rsidRPr="00B4557B" w:rsidRDefault="002567DA" w:rsidP="00A4145D">
            <w:pPr>
              <w:pStyle w:val="NoSpacing"/>
              <w:rPr>
                <w:sz w:val="24"/>
                <w:szCs w:val="24"/>
              </w:rPr>
            </w:pPr>
          </w:p>
        </w:tc>
        <w:tc>
          <w:tcPr>
            <w:tcW w:w="3117" w:type="dxa"/>
            <w:tcBorders>
              <w:top w:val="single" w:sz="4" w:space="0" w:color="auto"/>
              <w:bottom w:val="single" w:sz="4" w:space="0" w:color="auto"/>
            </w:tcBorders>
          </w:tcPr>
          <w:p w:rsidR="002567DA" w:rsidRPr="00B4557B" w:rsidRDefault="002567DA" w:rsidP="00A4145D">
            <w:pPr>
              <w:pStyle w:val="NoSpacing"/>
              <w:rPr>
                <w:b/>
                <w:sz w:val="24"/>
                <w:szCs w:val="24"/>
              </w:rPr>
            </w:pPr>
            <w:r w:rsidRPr="00B4557B">
              <w:rPr>
                <w:b/>
                <w:sz w:val="24"/>
                <w:szCs w:val="24"/>
              </w:rPr>
              <w:t>Frequency</w:t>
            </w:r>
            <w:r w:rsidR="009A4CBD" w:rsidRPr="00B4557B">
              <w:rPr>
                <w:b/>
                <w:sz w:val="24"/>
                <w:szCs w:val="24"/>
              </w:rPr>
              <w:t>*</w:t>
            </w:r>
          </w:p>
        </w:tc>
        <w:tc>
          <w:tcPr>
            <w:tcW w:w="3117" w:type="dxa"/>
            <w:tcBorders>
              <w:top w:val="single" w:sz="4" w:space="0" w:color="auto"/>
              <w:bottom w:val="single" w:sz="4" w:space="0" w:color="auto"/>
            </w:tcBorders>
          </w:tcPr>
          <w:p w:rsidR="002567DA" w:rsidRPr="00B4557B" w:rsidRDefault="002567DA" w:rsidP="00A4145D">
            <w:pPr>
              <w:pStyle w:val="NoSpacing"/>
              <w:rPr>
                <w:b/>
                <w:sz w:val="24"/>
                <w:szCs w:val="24"/>
              </w:rPr>
            </w:pPr>
            <w:r w:rsidRPr="00B4557B">
              <w:rPr>
                <w:b/>
                <w:sz w:val="24"/>
                <w:szCs w:val="24"/>
              </w:rPr>
              <w:t>Percentage (%)</w:t>
            </w:r>
          </w:p>
        </w:tc>
      </w:tr>
      <w:tr w:rsidR="002567DA" w:rsidRPr="00B4557B" w:rsidTr="002567DA">
        <w:tc>
          <w:tcPr>
            <w:tcW w:w="3116" w:type="dxa"/>
            <w:tcBorders>
              <w:top w:val="single" w:sz="4" w:space="0" w:color="auto"/>
            </w:tcBorders>
          </w:tcPr>
          <w:p w:rsidR="002567DA" w:rsidRPr="00B4557B" w:rsidRDefault="002567DA" w:rsidP="00A4145D">
            <w:pPr>
              <w:pStyle w:val="NoSpacing"/>
              <w:rPr>
                <w:b/>
                <w:sz w:val="24"/>
                <w:szCs w:val="24"/>
              </w:rPr>
            </w:pPr>
            <w:r w:rsidRPr="00B4557B">
              <w:rPr>
                <w:b/>
                <w:sz w:val="24"/>
                <w:szCs w:val="24"/>
              </w:rPr>
              <w:t>NTFPs Gathering</w:t>
            </w:r>
          </w:p>
          <w:p w:rsidR="002567DA" w:rsidRPr="00B4557B" w:rsidRDefault="002567DA" w:rsidP="00A4145D">
            <w:pPr>
              <w:pStyle w:val="NoSpacing"/>
              <w:rPr>
                <w:sz w:val="24"/>
                <w:szCs w:val="24"/>
              </w:rPr>
            </w:pPr>
            <w:r w:rsidRPr="00B4557B">
              <w:rPr>
                <w:sz w:val="24"/>
                <w:szCs w:val="24"/>
              </w:rPr>
              <w:t>Firewood</w:t>
            </w:r>
          </w:p>
          <w:p w:rsidR="002567DA" w:rsidRPr="00B4557B" w:rsidRDefault="002567DA" w:rsidP="00A4145D">
            <w:pPr>
              <w:pStyle w:val="NoSpacing"/>
              <w:rPr>
                <w:sz w:val="24"/>
                <w:szCs w:val="24"/>
              </w:rPr>
            </w:pPr>
            <w:r w:rsidRPr="00B4557B">
              <w:rPr>
                <w:sz w:val="24"/>
                <w:szCs w:val="24"/>
              </w:rPr>
              <w:t>Honey</w:t>
            </w:r>
          </w:p>
          <w:p w:rsidR="002567DA" w:rsidRPr="00B4557B" w:rsidRDefault="002567DA" w:rsidP="00A4145D">
            <w:pPr>
              <w:pStyle w:val="NoSpacing"/>
              <w:rPr>
                <w:sz w:val="24"/>
                <w:szCs w:val="24"/>
              </w:rPr>
            </w:pPr>
            <w:r w:rsidRPr="00B4557B">
              <w:rPr>
                <w:sz w:val="24"/>
                <w:szCs w:val="24"/>
              </w:rPr>
              <w:t>Medicinal Plants</w:t>
            </w:r>
          </w:p>
          <w:p w:rsidR="002567DA" w:rsidRPr="00B4557B" w:rsidRDefault="002567DA" w:rsidP="00A4145D">
            <w:pPr>
              <w:pStyle w:val="NoSpacing"/>
              <w:rPr>
                <w:sz w:val="24"/>
                <w:szCs w:val="24"/>
              </w:rPr>
            </w:pPr>
            <w:r w:rsidRPr="00B4557B">
              <w:rPr>
                <w:sz w:val="24"/>
                <w:szCs w:val="24"/>
              </w:rPr>
              <w:t>Wild Meat</w:t>
            </w:r>
          </w:p>
          <w:p w:rsidR="002567DA" w:rsidRPr="00B4557B" w:rsidRDefault="002567DA" w:rsidP="00A4145D">
            <w:pPr>
              <w:pStyle w:val="NoSpacing"/>
              <w:rPr>
                <w:sz w:val="24"/>
                <w:szCs w:val="24"/>
              </w:rPr>
            </w:pPr>
            <w:r w:rsidRPr="00B4557B">
              <w:rPr>
                <w:sz w:val="24"/>
                <w:szCs w:val="24"/>
              </w:rPr>
              <w:t>Fodders</w:t>
            </w:r>
          </w:p>
          <w:p w:rsidR="002567DA" w:rsidRPr="00B4557B" w:rsidRDefault="002567DA" w:rsidP="00A4145D">
            <w:pPr>
              <w:pStyle w:val="NoSpacing"/>
              <w:rPr>
                <w:sz w:val="24"/>
                <w:szCs w:val="24"/>
              </w:rPr>
            </w:pPr>
            <w:r w:rsidRPr="00B4557B">
              <w:rPr>
                <w:sz w:val="24"/>
                <w:szCs w:val="24"/>
              </w:rPr>
              <w:t>Wild Vegetables</w:t>
            </w:r>
          </w:p>
          <w:p w:rsidR="002567DA" w:rsidRPr="00B4557B" w:rsidRDefault="002567DA" w:rsidP="00A4145D">
            <w:pPr>
              <w:pStyle w:val="NoSpacing"/>
              <w:rPr>
                <w:sz w:val="24"/>
                <w:szCs w:val="24"/>
              </w:rPr>
            </w:pPr>
            <w:r w:rsidRPr="00B4557B">
              <w:rPr>
                <w:sz w:val="24"/>
                <w:szCs w:val="24"/>
              </w:rPr>
              <w:t>Bamboo</w:t>
            </w:r>
          </w:p>
          <w:p w:rsidR="002567DA" w:rsidRPr="00B4557B" w:rsidRDefault="002567DA" w:rsidP="00A4145D">
            <w:pPr>
              <w:pStyle w:val="NoSpacing"/>
              <w:rPr>
                <w:sz w:val="24"/>
                <w:szCs w:val="24"/>
              </w:rPr>
            </w:pPr>
            <w:r w:rsidRPr="00B4557B">
              <w:rPr>
                <w:sz w:val="24"/>
                <w:szCs w:val="24"/>
              </w:rPr>
              <w:t>Snails</w:t>
            </w:r>
          </w:p>
          <w:p w:rsidR="002567DA" w:rsidRPr="00B4557B" w:rsidRDefault="002567DA" w:rsidP="00A4145D">
            <w:pPr>
              <w:pStyle w:val="NoSpacing"/>
              <w:rPr>
                <w:sz w:val="24"/>
                <w:szCs w:val="24"/>
              </w:rPr>
            </w:pPr>
            <w:r w:rsidRPr="00B4557B">
              <w:rPr>
                <w:sz w:val="24"/>
                <w:szCs w:val="24"/>
              </w:rPr>
              <w:t>Wild Fruits</w:t>
            </w:r>
          </w:p>
        </w:tc>
        <w:tc>
          <w:tcPr>
            <w:tcW w:w="3117" w:type="dxa"/>
            <w:tcBorders>
              <w:top w:val="single" w:sz="4" w:space="0" w:color="auto"/>
            </w:tcBorders>
          </w:tcPr>
          <w:p w:rsidR="002567DA" w:rsidRPr="00B4557B" w:rsidRDefault="002567DA" w:rsidP="00A4145D">
            <w:pPr>
              <w:pStyle w:val="NoSpacing"/>
              <w:rPr>
                <w:b/>
                <w:sz w:val="24"/>
                <w:szCs w:val="24"/>
              </w:rPr>
            </w:pPr>
            <w:r w:rsidRPr="00B4557B">
              <w:rPr>
                <w:b/>
                <w:sz w:val="24"/>
                <w:szCs w:val="24"/>
              </w:rPr>
              <w:t>62</w:t>
            </w:r>
          </w:p>
          <w:p w:rsidR="002567DA" w:rsidRPr="00B4557B" w:rsidRDefault="002567DA" w:rsidP="00A4145D">
            <w:pPr>
              <w:pStyle w:val="NoSpacing"/>
              <w:rPr>
                <w:sz w:val="24"/>
                <w:szCs w:val="24"/>
              </w:rPr>
            </w:pPr>
            <w:r w:rsidRPr="00B4557B">
              <w:rPr>
                <w:sz w:val="24"/>
                <w:szCs w:val="24"/>
              </w:rPr>
              <w:t>56</w:t>
            </w:r>
          </w:p>
          <w:p w:rsidR="002567DA" w:rsidRPr="00B4557B" w:rsidRDefault="002567DA" w:rsidP="00A4145D">
            <w:pPr>
              <w:pStyle w:val="NoSpacing"/>
              <w:rPr>
                <w:sz w:val="24"/>
                <w:szCs w:val="24"/>
              </w:rPr>
            </w:pPr>
            <w:r w:rsidRPr="00B4557B">
              <w:rPr>
                <w:sz w:val="24"/>
                <w:szCs w:val="24"/>
              </w:rPr>
              <w:t>17</w:t>
            </w:r>
          </w:p>
          <w:p w:rsidR="002567DA" w:rsidRPr="00B4557B" w:rsidRDefault="002567DA" w:rsidP="00A4145D">
            <w:pPr>
              <w:pStyle w:val="NoSpacing"/>
              <w:rPr>
                <w:sz w:val="24"/>
                <w:szCs w:val="24"/>
              </w:rPr>
            </w:pPr>
            <w:r w:rsidRPr="00B4557B">
              <w:rPr>
                <w:sz w:val="24"/>
                <w:szCs w:val="24"/>
              </w:rPr>
              <w:t>18</w:t>
            </w:r>
          </w:p>
          <w:p w:rsidR="002567DA" w:rsidRPr="00B4557B" w:rsidRDefault="002567DA" w:rsidP="00A4145D">
            <w:pPr>
              <w:pStyle w:val="NoSpacing"/>
              <w:rPr>
                <w:sz w:val="24"/>
                <w:szCs w:val="24"/>
              </w:rPr>
            </w:pPr>
            <w:r w:rsidRPr="00B4557B">
              <w:rPr>
                <w:sz w:val="24"/>
                <w:szCs w:val="24"/>
              </w:rPr>
              <w:t>16</w:t>
            </w:r>
          </w:p>
          <w:p w:rsidR="002567DA" w:rsidRPr="00B4557B" w:rsidRDefault="002567DA" w:rsidP="00A4145D">
            <w:pPr>
              <w:pStyle w:val="NoSpacing"/>
              <w:rPr>
                <w:sz w:val="24"/>
                <w:szCs w:val="24"/>
              </w:rPr>
            </w:pPr>
            <w:r w:rsidRPr="00B4557B">
              <w:rPr>
                <w:sz w:val="24"/>
                <w:szCs w:val="24"/>
              </w:rPr>
              <w:t>45</w:t>
            </w:r>
          </w:p>
          <w:p w:rsidR="002567DA" w:rsidRPr="00B4557B" w:rsidRDefault="002567DA" w:rsidP="00A4145D">
            <w:pPr>
              <w:pStyle w:val="NoSpacing"/>
              <w:rPr>
                <w:sz w:val="24"/>
                <w:szCs w:val="24"/>
              </w:rPr>
            </w:pPr>
            <w:r w:rsidRPr="00B4557B">
              <w:rPr>
                <w:sz w:val="24"/>
                <w:szCs w:val="24"/>
              </w:rPr>
              <w:t>56</w:t>
            </w:r>
          </w:p>
          <w:p w:rsidR="002567DA" w:rsidRPr="00B4557B" w:rsidRDefault="002567DA" w:rsidP="00A4145D">
            <w:pPr>
              <w:pStyle w:val="NoSpacing"/>
              <w:rPr>
                <w:sz w:val="24"/>
                <w:szCs w:val="24"/>
              </w:rPr>
            </w:pPr>
            <w:r w:rsidRPr="00B4557B">
              <w:rPr>
                <w:sz w:val="24"/>
                <w:szCs w:val="24"/>
              </w:rPr>
              <w:t>52</w:t>
            </w:r>
          </w:p>
          <w:p w:rsidR="002567DA" w:rsidRPr="00B4557B" w:rsidRDefault="002567DA" w:rsidP="00A4145D">
            <w:pPr>
              <w:pStyle w:val="NoSpacing"/>
              <w:rPr>
                <w:sz w:val="24"/>
                <w:szCs w:val="24"/>
              </w:rPr>
            </w:pPr>
            <w:r w:rsidRPr="00B4557B">
              <w:rPr>
                <w:sz w:val="24"/>
                <w:szCs w:val="24"/>
              </w:rPr>
              <w:t>53</w:t>
            </w:r>
          </w:p>
          <w:p w:rsidR="002567DA" w:rsidRPr="00B4557B" w:rsidRDefault="002567DA" w:rsidP="00A4145D">
            <w:pPr>
              <w:pStyle w:val="NoSpacing"/>
              <w:rPr>
                <w:sz w:val="24"/>
                <w:szCs w:val="24"/>
              </w:rPr>
            </w:pPr>
            <w:r w:rsidRPr="00B4557B">
              <w:rPr>
                <w:sz w:val="24"/>
                <w:szCs w:val="24"/>
              </w:rPr>
              <w:t>61</w:t>
            </w:r>
          </w:p>
          <w:p w:rsidR="002567DA" w:rsidRPr="00B4557B" w:rsidRDefault="002567DA" w:rsidP="00A4145D">
            <w:pPr>
              <w:pStyle w:val="NoSpacing"/>
              <w:rPr>
                <w:sz w:val="24"/>
                <w:szCs w:val="24"/>
              </w:rPr>
            </w:pPr>
          </w:p>
        </w:tc>
        <w:tc>
          <w:tcPr>
            <w:tcW w:w="3117" w:type="dxa"/>
            <w:tcBorders>
              <w:top w:val="single" w:sz="4" w:space="0" w:color="auto"/>
            </w:tcBorders>
          </w:tcPr>
          <w:p w:rsidR="002567DA" w:rsidRPr="00B4557B" w:rsidRDefault="002567DA" w:rsidP="00A4145D">
            <w:pPr>
              <w:pStyle w:val="NoSpacing"/>
              <w:rPr>
                <w:b/>
                <w:sz w:val="24"/>
                <w:szCs w:val="24"/>
              </w:rPr>
            </w:pPr>
            <w:r w:rsidRPr="00B4557B">
              <w:rPr>
                <w:b/>
                <w:sz w:val="24"/>
                <w:szCs w:val="24"/>
              </w:rPr>
              <w:t>76.5</w:t>
            </w:r>
          </w:p>
          <w:p w:rsidR="002567DA" w:rsidRPr="00B4557B" w:rsidRDefault="002567DA" w:rsidP="00A4145D">
            <w:pPr>
              <w:pStyle w:val="NoSpacing"/>
              <w:rPr>
                <w:sz w:val="24"/>
                <w:szCs w:val="24"/>
              </w:rPr>
            </w:pPr>
            <w:r w:rsidRPr="00B4557B">
              <w:rPr>
                <w:sz w:val="24"/>
                <w:szCs w:val="24"/>
              </w:rPr>
              <w:t>69.1</w:t>
            </w:r>
          </w:p>
          <w:p w:rsidR="002567DA" w:rsidRPr="00B4557B" w:rsidRDefault="002567DA" w:rsidP="00A4145D">
            <w:pPr>
              <w:pStyle w:val="NoSpacing"/>
              <w:rPr>
                <w:sz w:val="24"/>
                <w:szCs w:val="24"/>
              </w:rPr>
            </w:pPr>
            <w:r w:rsidRPr="00B4557B">
              <w:rPr>
                <w:sz w:val="24"/>
                <w:szCs w:val="24"/>
              </w:rPr>
              <w:t>21.0</w:t>
            </w:r>
          </w:p>
          <w:p w:rsidR="002567DA" w:rsidRPr="00B4557B" w:rsidRDefault="002567DA" w:rsidP="00A4145D">
            <w:pPr>
              <w:pStyle w:val="NoSpacing"/>
              <w:rPr>
                <w:sz w:val="24"/>
                <w:szCs w:val="24"/>
              </w:rPr>
            </w:pPr>
            <w:r w:rsidRPr="00B4557B">
              <w:rPr>
                <w:sz w:val="24"/>
                <w:szCs w:val="24"/>
              </w:rPr>
              <w:t>22.2</w:t>
            </w:r>
          </w:p>
          <w:p w:rsidR="002567DA" w:rsidRPr="00B4557B" w:rsidRDefault="002567DA" w:rsidP="00A4145D">
            <w:pPr>
              <w:pStyle w:val="NoSpacing"/>
              <w:rPr>
                <w:sz w:val="24"/>
                <w:szCs w:val="24"/>
              </w:rPr>
            </w:pPr>
            <w:r w:rsidRPr="00B4557B">
              <w:rPr>
                <w:sz w:val="24"/>
                <w:szCs w:val="24"/>
              </w:rPr>
              <w:t>19.8</w:t>
            </w:r>
          </w:p>
          <w:p w:rsidR="002567DA" w:rsidRPr="00B4557B" w:rsidRDefault="002567DA" w:rsidP="00A4145D">
            <w:pPr>
              <w:pStyle w:val="NoSpacing"/>
              <w:rPr>
                <w:sz w:val="24"/>
                <w:szCs w:val="24"/>
              </w:rPr>
            </w:pPr>
            <w:r w:rsidRPr="00B4557B">
              <w:rPr>
                <w:sz w:val="24"/>
                <w:szCs w:val="24"/>
              </w:rPr>
              <w:t>55.6</w:t>
            </w:r>
          </w:p>
          <w:p w:rsidR="002567DA" w:rsidRPr="00B4557B" w:rsidRDefault="002567DA" w:rsidP="00A4145D">
            <w:pPr>
              <w:pStyle w:val="NoSpacing"/>
              <w:rPr>
                <w:sz w:val="24"/>
                <w:szCs w:val="24"/>
              </w:rPr>
            </w:pPr>
            <w:r w:rsidRPr="00B4557B">
              <w:rPr>
                <w:sz w:val="24"/>
                <w:szCs w:val="24"/>
              </w:rPr>
              <w:t>69.1</w:t>
            </w:r>
          </w:p>
          <w:p w:rsidR="002567DA" w:rsidRPr="00B4557B" w:rsidRDefault="002567DA" w:rsidP="00A4145D">
            <w:pPr>
              <w:pStyle w:val="NoSpacing"/>
              <w:rPr>
                <w:sz w:val="24"/>
                <w:szCs w:val="24"/>
              </w:rPr>
            </w:pPr>
            <w:r w:rsidRPr="00B4557B">
              <w:rPr>
                <w:sz w:val="24"/>
                <w:szCs w:val="24"/>
              </w:rPr>
              <w:t>64.2</w:t>
            </w:r>
          </w:p>
          <w:p w:rsidR="002567DA" w:rsidRPr="00B4557B" w:rsidRDefault="002567DA" w:rsidP="00A4145D">
            <w:pPr>
              <w:pStyle w:val="NoSpacing"/>
              <w:rPr>
                <w:sz w:val="24"/>
                <w:szCs w:val="24"/>
              </w:rPr>
            </w:pPr>
            <w:r w:rsidRPr="00B4557B">
              <w:rPr>
                <w:sz w:val="24"/>
                <w:szCs w:val="24"/>
              </w:rPr>
              <w:t>65.4</w:t>
            </w:r>
          </w:p>
          <w:p w:rsidR="002567DA" w:rsidRPr="00B4557B" w:rsidRDefault="002567DA" w:rsidP="00A4145D">
            <w:pPr>
              <w:pStyle w:val="NoSpacing"/>
              <w:rPr>
                <w:sz w:val="24"/>
                <w:szCs w:val="24"/>
              </w:rPr>
            </w:pPr>
            <w:r w:rsidRPr="00B4557B">
              <w:rPr>
                <w:sz w:val="24"/>
                <w:szCs w:val="24"/>
              </w:rPr>
              <w:t>75.3</w:t>
            </w:r>
          </w:p>
          <w:p w:rsidR="002567DA" w:rsidRPr="00B4557B" w:rsidRDefault="002567DA" w:rsidP="00A4145D">
            <w:pPr>
              <w:pStyle w:val="NoSpacing"/>
              <w:rPr>
                <w:sz w:val="24"/>
                <w:szCs w:val="24"/>
              </w:rPr>
            </w:pPr>
          </w:p>
        </w:tc>
      </w:tr>
      <w:tr w:rsidR="002567DA" w:rsidRPr="00B4557B" w:rsidTr="002567DA">
        <w:tc>
          <w:tcPr>
            <w:tcW w:w="3116" w:type="dxa"/>
          </w:tcPr>
          <w:p w:rsidR="002567DA" w:rsidRPr="00B4557B" w:rsidRDefault="002567DA" w:rsidP="00A4145D">
            <w:pPr>
              <w:pStyle w:val="NoSpacing"/>
              <w:rPr>
                <w:b/>
                <w:sz w:val="24"/>
                <w:szCs w:val="24"/>
              </w:rPr>
            </w:pPr>
            <w:r w:rsidRPr="00B4557B">
              <w:rPr>
                <w:b/>
                <w:sz w:val="24"/>
                <w:szCs w:val="24"/>
              </w:rPr>
              <w:t>NTFPs Processing</w:t>
            </w:r>
          </w:p>
          <w:p w:rsidR="002567DA" w:rsidRPr="00B4557B" w:rsidRDefault="002567DA" w:rsidP="00A4145D">
            <w:pPr>
              <w:pStyle w:val="NoSpacing"/>
              <w:rPr>
                <w:sz w:val="24"/>
                <w:szCs w:val="24"/>
              </w:rPr>
            </w:pPr>
            <w:r w:rsidRPr="00B4557B">
              <w:rPr>
                <w:sz w:val="24"/>
                <w:szCs w:val="24"/>
              </w:rPr>
              <w:t>Firewood</w:t>
            </w:r>
          </w:p>
          <w:p w:rsidR="002567DA" w:rsidRPr="00B4557B" w:rsidRDefault="002567DA" w:rsidP="00A4145D">
            <w:pPr>
              <w:pStyle w:val="NoSpacing"/>
              <w:rPr>
                <w:sz w:val="24"/>
                <w:szCs w:val="24"/>
              </w:rPr>
            </w:pPr>
            <w:r w:rsidRPr="00B4557B">
              <w:rPr>
                <w:sz w:val="24"/>
                <w:szCs w:val="24"/>
              </w:rPr>
              <w:t>Honey</w:t>
            </w:r>
          </w:p>
          <w:p w:rsidR="002567DA" w:rsidRPr="00B4557B" w:rsidRDefault="002567DA" w:rsidP="00A4145D">
            <w:pPr>
              <w:pStyle w:val="NoSpacing"/>
              <w:rPr>
                <w:sz w:val="24"/>
                <w:szCs w:val="24"/>
              </w:rPr>
            </w:pPr>
            <w:r w:rsidRPr="00B4557B">
              <w:rPr>
                <w:sz w:val="24"/>
                <w:szCs w:val="24"/>
              </w:rPr>
              <w:t>Medicinal Plants</w:t>
            </w:r>
          </w:p>
          <w:p w:rsidR="002567DA" w:rsidRPr="00B4557B" w:rsidRDefault="002567DA" w:rsidP="00A4145D">
            <w:pPr>
              <w:pStyle w:val="NoSpacing"/>
              <w:rPr>
                <w:sz w:val="24"/>
                <w:szCs w:val="24"/>
              </w:rPr>
            </w:pPr>
            <w:r w:rsidRPr="00B4557B">
              <w:rPr>
                <w:sz w:val="24"/>
                <w:szCs w:val="24"/>
              </w:rPr>
              <w:t>Wild Meat</w:t>
            </w:r>
          </w:p>
          <w:p w:rsidR="002567DA" w:rsidRPr="00B4557B" w:rsidRDefault="002567DA" w:rsidP="00A4145D">
            <w:pPr>
              <w:pStyle w:val="NoSpacing"/>
              <w:rPr>
                <w:sz w:val="24"/>
                <w:szCs w:val="24"/>
              </w:rPr>
            </w:pPr>
            <w:r w:rsidRPr="00B4557B">
              <w:rPr>
                <w:sz w:val="24"/>
                <w:szCs w:val="24"/>
              </w:rPr>
              <w:t>Wild Vegetables</w:t>
            </w:r>
          </w:p>
          <w:p w:rsidR="002567DA" w:rsidRPr="00B4557B" w:rsidRDefault="002567DA" w:rsidP="00A4145D">
            <w:pPr>
              <w:pStyle w:val="NoSpacing"/>
              <w:rPr>
                <w:sz w:val="24"/>
                <w:szCs w:val="24"/>
              </w:rPr>
            </w:pPr>
            <w:r w:rsidRPr="00B4557B">
              <w:rPr>
                <w:sz w:val="24"/>
                <w:szCs w:val="24"/>
              </w:rPr>
              <w:t>Bamboo</w:t>
            </w:r>
          </w:p>
          <w:p w:rsidR="002567DA" w:rsidRPr="00B4557B" w:rsidRDefault="002567DA" w:rsidP="00A4145D">
            <w:pPr>
              <w:pStyle w:val="NoSpacing"/>
              <w:rPr>
                <w:sz w:val="24"/>
                <w:szCs w:val="24"/>
              </w:rPr>
            </w:pPr>
            <w:r w:rsidRPr="00B4557B">
              <w:rPr>
                <w:sz w:val="24"/>
                <w:szCs w:val="24"/>
              </w:rPr>
              <w:t>Snails</w:t>
            </w:r>
          </w:p>
          <w:p w:rsidR="002567DA" w:rsidRPr="00B4557B" w:rsidRDefault="002567DA" w:rsidP="00A4145D">
            <w:pPr>
              <w:pStyle w:val="NoSpacing"/>
              <w:rPr>
                <w:sz w:val="24"/>
                <w:szCs w:val="24"/>
              </w:rPr>
            </w:pPr>
            <w:r w:rsidRPr="00B4557B">
              <w:rPr>
                <w:sz w:val="24"/>
                <w:szCs w:val="24"/>
              </w:rPr>
              <w:t>Wild Fruits</w:t>
            </w:r>
          </w:p>
          <w:p w:rsidR="002567DA" w:rsidRPr="00B4557B" w:rsidRDefault="002567DA" w:rsidP="00A4145D">
            <w:pPr>
              <w:pStyle w:val="NoSpacing"/>
              <w:rPr>
                <w:sz w:val="24"/>
                <w:szCs w:val="24"/>
              </w:rPr>
            </w:pPr>
          </w:p>
        </w:tc>
        <w:tc>
          <w:tcPr>
            <w:tcW w:w="3117" w:type="dxa"/>
          </w:tcPr>
          <w:p w:rsidR="002567DA" w:rsidRPr="00B4557B" w:rsidRDefault="002567DA" w:rsidP="00A4145D">
            <w:pPr>
              <w:pStyle w:val="NoSpacing"/>
              <w:rPr>
                <w:b/>
                <w:sz w:val="24"/>
                <w:szCs w:val="24"/>
              </w:rPr>
            </w:pPr>
            <w:r w:rsidRPr="00B4557B">
              <w:rPr>
                <w:b/>
                <w:sz w:val="24"/>
                <w:szCs w:val="24"/>
              </w:rPr>
              <w:t>59</w:t>
            </w:r>
          </w:p>
          <w:p w:rsidR="002567DA" w:rsidRPr="00B4557B" w:rsidRDefault="002567DA" w:rsidP="00A4145D">
            <w:pPr>
              <w:pStyle w:val="NoSpacing"/>
              <w:rPr>
                <w:sz w:val="24"/>
                <w:szCs w:val="24"/>
              </w:rPr>
            </w:pPr>
            <w:r w:rsidRPr="00B4557B">
              <w:rPr>
                <w:sz w:val="24"/>
                <w:szCs w:val="24"/>
              </w:rPr>
              <w:t>20</w:t>
            </w:r>
          </w:p>
          <w:p w:rsidR="002567DA" w:rsidRPr="00B4557B" w:rsidRDefault="002567DA" w:rsidP="00A4145D">
            <w:pPr>
              <w:pStyle w:val="NoSpacing"/>
              <w:rPr>
                <w:sz w:val="24"/>
                <w:szCs w:val="24"/>
              </w:rPr>
            </w:pPr>
            <w:r w:rsidRPr="00B4557B">
              <w:rPr>
                <w:sz w:val="24"/>
                <w:szCs w:val="24"/>
              </w:rPr>
              <w:t>12</w:t>
            </w:r>
          </w:p>
          <w:p w:rsidR="002567DA" w:rsidRPr="00B4557B" w:rsidRDefault="002567DA" w:rsidP="00A4145D">
            <w:pPr>
              <w:pStyle w:val="NoSpacing"/>
              <w:rPr>
                <w:sz w:val="24"/>
                <w:szCs w:val="24"/>
              </w:rPr>
            </w:pPr>
            <w:r w:rsidRPr="00B4557B">
              <w:rPr>
                <w:sz w:val="24"/>
                <w:szCs w:val="24"/>
              </w:rPr>
              <w:t>11</w:t>
            </w:r>
          </w:p>
          <w:p w:rsidR="002567DA" w:rsidRPr="00B4557B" w:rsidRDefault="002567DA" w:rsidP="00A4145D">
            <w:pPr>
              <w:pStyle w:val="NoSpacing"/>
              <w:rPr>
                <w:sz w:val="24"/>
                <w:szCs w:val="24"/>
              </w:rPr>
            </w:pPr>
            <w:r w:rsidRPr="00B4557B">
              <w:rPr>
                <w:sz w:val="24"/>
                <w:szCs w:val="24"/>
              </w:rPr>
              <w:t>10</w:t>
            </w:r>
          </w:p>
          <w:p w:rsidR="002567DA" w:rsidRPr="00B4557B" w:rsidRDefault="002567DA" w:rsidP="00A4145D">
            <w:pPr>
              <w:pStyle w:val="NoSpacing"/>
              <w:rPr>
                <w:sz w:val="24"/>
                <w:szCs w:val="24"/>
              </w:rPr>
            </w:pPr>
            <w:r w:rsidRPr="00B4557B">
              <w:rPr>
                <w:sz w:val="24"/>
                <w:szCs w:val="24"/>
              </w:rPr>
              <w:t>25</w:t>
            </w:r>
          </w:p>
          <w:p w:rsidR="002567DA" w:rsidRPr="00B4557B" w:rsidRDefault="002567DA" w:rsidP="00A4145D">
            <w:pPr>
              <w:pStyle w:val="NoSpacing"/>
              <w:rPr>
                <w:sz w:val="24"/>
                <w:szCs w:val="24"/>
              </w:rPr>
            </w:pPr>
            <w:r w:rsidRPr="00B4557B">
              <w:rPr>
                <w:sz w:val="24"/>
                <w:szCs w:val="24"/>
              </w:rPr>
              <w:t>35</w:t>
            </w:r>
          </w:p>
          <w:p w:rsidR="002567DA" w:rsidRPr="00B4557B" w:rsidRDefault="002567DA" w:rsidP="00A4145D">
            <w:pPr>
              <w:pStyle w:val="NoSpacing"/>
              <w:rPr>
                <w:sz w:val="24"/>
                <w:szCs w:val="24"/>
              </w:rPr>
            </w:pPr>
            <w:r w:rsidRPr="00B4557B">
              <w:rPr>
                <w:sz w:val="24"/>
                <w:szCs w:val="24"/>
              </w:rPr>
              <w:t>20</w:t>
            </w:r>
          </w:p>
          <w:p w:rsidR="002567DA" w:rsidRPr="00B4557B" w:rsidRDefault="002567DA" w:rsidP="00A4145D">
            <w:pPr>
              <w:pStyle w:val="NoSpacing"/>
              <w:rPr>
                <w:sz w:val="24"/>
                <w:szCs w:val="24"/>
              </w:rPr>
            </w:pPr>
            <w:r w:rsidRPr="00B4557B">
              <w:rPr>
                <w:sz w:val="24"/>
                <w:szCs w:val="24"/>
              </w:rPr>
              <w:t>33</w:t>
            </w:r>
          </w:p>
          <w:p w:rsidR="002567DA" w:rsidRPr="00B4557B" w:rsidRDefault="002567DA" w:rsidP="00A4145D">
            <w:pPr>
              <w:pStyle w:val="NoSpacing"/>
              <w:rPr>
                <w:sz w:val="24"/>
                <w:szCs w:val="24"/>
              </w:rPr>
            </w:pPr>
          </w:p>
          <w:p w:rsidR="002567DA" w:rsidRPr="00B4557B" w:rsidRDefault="002567DA" w:rsidP="00A4145D">
            <w:pPr>
              <w:pStyle w:val="NoSpacing"/>
              <w:rPr>
                <w:sz w:val="24"/>
                <w:szCs w:val="24"/>
              </w:rPr>
            </w:pPr>
          </w:p>
        </w:tc>
        <w:tc>
          <w:tcPr>
            <w:tcW w:w="3117" w:type="dxa"/>
          </w:tcPr>
          <w:p w:rsidR="002567DA" w:rsidRPr="00B4557B" w:rsidRDefault="002567DA" w:rsidP="00A4145D">
            <w:pPr>
              <w:pStyle w:val="NoSpacing"/>
              <w:rPr>
                <w:b/>
                <w:sz w:val="24"/>
                <w:szCs w:val="24"/>
              </w:rPr>
            </w:pPr>
            <w:r w:rsidRPr="00B4557B">
              <w:rPr>
                <w:b/>
                <w:sz w:val="24"/>
                <w:szCs w:val="24"/>
              </w:rPr>
              <w:t>72.8</w:t>
            </w:r>
          </w:p>
          <w:p w:rsidR="002567DA" w:rsidRPr="00B4557B" w:rsidRDefault="002567DA" w:rsidP="00A4145D">
            <w:pPr>
              <w:pStyle w:val="NoSpacing"/>
              <w:rPr>
                <w:sz w:val="24"/>
                <w:szCs w:val="24"/>
              </w:rPr>
            </w:pPr>
            <w:r w:rsidRPr="00B4557B">
              <w:rPr>
                <w:sz w:val="24"/>
                <w:szCs w:val="24"/>
              </w:rPr>
              <w:t>33.9</w:t>
            </w:r>
          </w:p>
          <w:p w:rsidR="002567DA" w:rsidRPr="00B4557B" w:rsidRDefault="002567DA" w:rsidP="00A4145D">
            <w:pPr>
              <w:pStyle w:val="NoSpacing"/>
              <w:rPr>
                <w:sz w:val="24"/>
                <w:szCs w:val="24"/>
              </w:rPr>
            </w:pPr>
            <w:r w:rsidRPr="00B4557B">
              <w:rPr>
                <w:sz w:val="24"/>
                <w:szCs w:val="24"/>
              </w:rPr>
              <w:t>20.3</w:t>
            </w:r>
          </w:p>
          <w:p w:rsidR="002567DA" w:rsidRPr="00B4557B" w:rsidRDefault="002567DA" w:rsidP="00A4145D">
            <w:pPr>
              <w:pStyle w:val="NoSpacing"/>
              <w:rPr>
                <w:sz w:val="24"/>
                <w:szCs w:val="24"/>
              </w:rPr>
            </w:pPr>
            <w:r w:rsidRPr="00B4557B">
              <w:rPr>
                <w:sz w:val="24"/>
                <w:szCs w:val="24"/>
              </w:rPr>
              <w:t>18.6</w:t>
            </w:r>
          </w:p>
          <w:p w:rsidR="002567DA" w:rsidRPr="00B4557B" w:rsidRDefault="002567DA" w:rsidP="00A4145D">
            <w:pPr>
              <w:pStyle w:val="NoSpacing"/>
              <w:rPr>
                <w:sz w:val="24"/>
                <w:szCs w:val="24"/>
              </w:rPr>
            </w:pPr>
            <w:r w:rsidRPr="00B4557B">
              <w:rPr>
                <w:sz w:val="24"/>
                <w:szCs w:val="24"/>
              </w:rPr>
              <w:t>16.9</w:t>
            </w:r>
          </w:p>
          <w:p w:rsidR="002567DA" w:rsidRPr="00B4557B" w:rsidRDefault="002567DA" w:rsidP="00A4145D">
            <w:pPr>
              <w:pStyle w:val="NoSpacing"/>
              <w:rPr>
                <w:sz w:val="24"/>
                <w:szCs w:val="24"/>
              </w:rPr>
            </w:pPr>
            <w:r w:rsidRPr="00B4557B">
              <w:rPr>
                <w:sz w:val="24"/>
                <w:szCs w:val="24"/>
              </w:rPr>
              <w:t>42.4</w:t>
            </w:r>
          </w:p>
          <w:p w:rsidR="002567DA" w:rsidRPr="00B4557B" w:rsidRDefault="002567DA" w:rsidP="00A4145D">
            <w:pPr>
              <w:pStyle w:val="NoSpacing"/>
              <w:rPr>
                <w:sz w:val="24"/>
                <w:szCs w:val="24"/>
              </w:rPr>
            </w:pPr>
            <w:r w:rsidRPr="00B4557B">
              <w:rPr>
                <w:sz w:val="24"/>
                <w:szCs w:val="24"/>
              </w:rPr>
              <w:t>59.3</w:t>
            </w:r>
          </w:p>
          <w:p w:rsidR="002567DA" w:rsidRPr="00B4557B" w:rsidRDefault="002567DA" w:rsidP="00A4145D">
            <w:pPr>
              <w:pStyle w:val="NoSpacing"/>
              <w:rPr>
                <w:sz w:val="24"/>
                <w:szCs w:val="24"/>
              </w:rPr>
            </w:pPr>
            <w:r w:rsidRPr="00B4557B">
              <w:rPr>
                <w:sz w:val="24"/>
                <w:szCs w:val="24"/>
              </w:rPr>
              <w:t>33.9</w:t>
            </w:r>
          </w:p>
          <w:p w:rsidR="002567DA" w:rsidRPr="00B4557B" w:rsidRDefault="002567DA" w:rsidP="00A4145D">
            <w:pPr>
              <w:pStyle w:val="NoSpacing"/>
              <w:rPr>
                <w:sz w:val="24"/>
                <w:szCs w:val="24"/>
              </w:rPr>
            </w:pPr>
            <w:r w:rsidRPr="00B4557B">
              <w:rPr>
                <w:sz w:val="24"/>
                <w:szCs w:val="24"/>
              </w:rPr>
              <w:t>55.9</w:t>
            </w:r>
          </w:p>
          <w:p w:rsidR="002567DA" w:rsidRPr="00B4557B" w:rsidRDefault="002567DA" w:rsidP="00A4145D">
            <w:pPr>
              <w:pStyle w:val="NoSpacing"/>
              <w:rPr>
                <w:sz w:val="24"/>
                <w:szCs w:val="24"/>
              </w:rPr>
            </w:pPr>
          </w:p>
        </w:tc>
      </w:tr>
      <w:tr w:rsidR="002567DA" w:rsidRPr="00B4557B" w:rsidTr="002567DA">
        <w:trPr>
          <w:trHeight w:val="3167"/>
        </w:trPr>
        <w:tc>
          <w:tcPr>
            <w:tcW w:w="3116" w:type="dxa"/>
            <w:tcBorders>
              <w:bottom w:val="nil"/>
            </w:tcBorders>
          </w:tcPr>
          <w:p w:rsidR="002567DA" w:rsidRPr="00B4557B" w:rsidRDefault="002567DA" w:rsidP="00A4145D">
            <w:pPr>
              <w:pStyle w:val="NoSpacing"/>
              <w:rPr>
                <w:b/>
                <w:sz w:val="24"/>
                <w:szCs w:val="24"/>
              </w:rPr>
            </w:pPr>
            <w:r w:rsidRPr="00B4557B">
              <w:rPr>
                <w:b/>
                <w:sz w:val="24"/>
                <w:szCs w:val="24"/>
              </w:rPr>
              <w:t>NTFPs Trading</w:t>
            </w:r>
          </w:p>
          <w:p w:rsidR="002567DA" w:rsidRPr="00B4557B" w:rsidRDefault="002567DA" w:rsidP="00A4145D">
            <w:pPr>
              <w:pStyle w:val="NoSpacing"/>
              <w:rPr>
                <w:sz w:val="24"/>
                <w:szCs w:val="24"/>
              </w:rPr>
            </w:pPr>
            <w:r w:rsidRPr="00B4557B">
              <w:rPr>
                <w:sz w:val="24"/>
                <w:szCs w:val="24"/>
              </w:rPr>
              <w:t>Firewood</w:t>
            </w:r>
          </w:p>
          <w:p w:rsidR="002567DA" w:rsidRPr="00B4557B" w:rsidRDefault="002567DA" w:rsidP="00A4145D">
            <w:pPr>
              <w:pStyle w:val="NoSpacing"/>
              <w:rPr>
                <w:sz w:val="24"/>
                <w:szCs w:val="24"/>
              </w:rPr>
            </w:pPr>
            <w:r w:rsidRPr="00B4557B">
              <w:rPr>
                <w:sz w:val="24"/>
                <w:szCs w:val="24"/>
              </w:rPr>
              <w:t>Honey</w:t>
            </w:r>
          </w:p>
          <w:p w:rsidR="002567DA" w:rsidRPr="00B4557B" w:rsidRDefault="002567DA" w:rsidP="00A4145D">
            <w:pPr>
              <w:pStyle w:val="NoSpacing"/>
              <w:rPr>
                <w:sz w:val="24"/>
                <w:szCs w:val="24"/>
              </w:rPr>
            </w:pPr>
            <w:r w:rsidRPr="00B4557B">
              <w:rPr>
                <w:sz w:val="24"/>
                <w:szCs w:val="24"/>
              </w:rPr>
              <w:t>Medicinal Plants</w:t>
            </w:r>
          </w:p>
          <w:p w:rsidR="002567DA" w:rsidRPr="00B4557B" w:rsidRDefault="002567DA" w:rsidP="00A4145D">
            <w:pPr>
              <w:pStyle w:val="NoSpacing"/>
              <w:rPr>
                <w:sz w:val="24"/>
                <w:szCs w:val="24"/>
              </w:rPr>
            </w:pPr>
            <w:r w:rsidRPr="00B4557B">
              <w:rPr>
                <w:sz w:val="24"/>
                <w:szCs w:val="24"/>
              </w:rPr>
              <w:t>Wild Meat</w:t>
            </w:r>
          </w:p>
          <w:p w:rsidR="002567DA" w:rsidRPr="00B4557B" w:rsidRDefault="002567DA" w:rsidP="00A4145D">
            <w:pPr>
              <w:pStyle w:val="NoSpacing"/>
              <w:rPr>
                <w:sz w:val="24"/>
                <w:szCs w:val="24"/>
              </w:rPr>
            </w:pPr>
            <w:r w:rsidRPr="00B4557B">
              <w:rPr>
                <w:sz w:val="24"/>
                <w:szCs w:val="24"/>
              </w:rPr>
              <w:t>Wild Vegetables</w:t>
            </w:r>
          </w:p>
          <w:p w:rsidR="002567DA" w:rsidRPr="00B4557B" w:rsidRDefault="002567DA" w:rsidP="00A4145D">
            <w:pPr>
              <w:pStyle w:val="NoSpacing"/>
              <w:rPr>
                <w:sz w:val="24"/>
                <w:szCs w:val="24"/>
              </w:rPr>
            </w:pPr>
            <w:r w:rsidRPr="00B4557B">
              <w:rPr>
                <w:sz w:val="24"/>
                <w:szCs w:val="24"/>
              </w:rPr>
              <w:t>Bamboo</w:t>
            </w:r>
          </w:p>
          <w:p w:rsidR="002567DA" w:rsidRPr="00B4557B" w:rsidRDefault="002567DA" w:rsidP="00A4145D">
            <w:pPr>
              <w:pStyle w:val="NoSpacing"/>
              <w:rPr>
                <w:sz w:val="24"/>
                <w:szCs w:val="24"/>
              </w:rPr>
            </w:pPr>
            <w:r w:rsidRPr="00B4557B">
              <w:rPr>
                <w:sz w:val="24"/>
                <w:szCs w:val="24"/>
              </w:rPr>
              <w:t>Snails</w:t>
            </w:r>
          </w:p>
          <w:p w:rsidR="002567DA" w:rsidRPr="00B4557B" w:rsidRDefault="002567DA" w:rsidP="00A4145D">
            <w:pPr>
              <w:pStyle w:val="NoSpacing"/>
              <w:rPr>
                <w:sz w:val="24"/>
                <w:szCs w:val="24"/>
              </w:rPr>
            </w:pPr>
            <w:r w:rsidRPr="00B4557B">
              <w:rPr>
                <w:sz w:val="24"/>
                <w:szCs w:val="24"/>
              </w:rPr>
              <w:t>Wild Fruits</w:t>
            </w:r>
          </w:p>
          <w:p w:rsidR="002567DA" w:rsidRPr="00B4557B" w:rsidRDefault="002567DA" w:rsidP="00A4145D">
            <w:pPr>
              <w:pStyle w:val="NoSpacing"/>
              <w:rPr>
                <w:sz w:val="24"/>
                <w:szCs w:val="24"/>
              </w:rPr>
            </w:pPr>
          </w:p>
          <w:p w:rsidR="002567DA" w:rsidRPr="00B4557B" w:rsidRDefault="002567DA" w:rsidP="00A4145D">
            <w:pPr>
              <w:pStyle w:val="NoSpacing"/>
              <w:rPr>
                <w:sz w:val="24"/>
                <w:szCs w:val="24"/>
              </w:rPr>
            </w:pPr>
          </w:p>
        </w:tc>
        <w:tc>
          <w:tcPr>
            <w:tcW w:w="3117" w:type="dxa"/>
            <w:tcBorders>
              <w:bottom w:val="nil"/>
            </w:tcBorders>
          </w:tcPr>
          <w:p w:rsidR="002567DA" w:rsidRPr="00B4557B" w:rsidRDefault="002567DA" w:rsidP="00A4145D">
            <w:pPr>
              <w:pStyle w:val="NoSpacing"/>
              <w:rPr>
                <w:b/>
                <w:sz w:val="24"/>
                <w:szCs w:val="24"/>
              </w:rPr>
            </w:pPr>
            <w:r w:rsidRPr="00B4557B">
              <w:rPr>
                <w:b/>
                <w:sz w:val="24"/>
                <w:szCs w:val="24"/>
              </w:rPr>
              <w:t>59</w:t>
            </w:r>
          </w:p>
          <w:p w:rsidR="002567DA" w:rsidRPr="00B4557B" w:rsidRDefault="002567DA" w:rsidP="00A4145D">
            <w:pPr>
              <w:pStyle w:val="NoSpacing"/>
              <w:rPr>
                <w:sz w:val="24"/>
                <w:szCs w:val="24"/>
              </w:rPr>
            </w:pPr>
            <w:r w:rsidRPr="00B4557B">
              <w:rPr>
                <w:sz w:val="24"/>
                <w:szCs w:val="24"/>
              </w:rPr>
              <w:t>20</w:t>
            </w:r>
          </w:p>
          <w:p w:rsidR="002567DA" w:rsidRPr="00B4557B" w:rsidRDefault="002567DA" w:rsidP="00A4145D">
            <w:pPr>
              <w:pStyle w:val="NoSpacing"/>
              <w:rPr>
                <w:sz w:val="24"/>
                <w:szCs w:val="24"/>
              </w:rPr>
            </w:pPr>
            <w:r w:rsidRPr="00B4557B">
              <w:rPr>
                <w:sz w:val="24"/>
                <w:szCs w:val="24"/>
              </w:rPr>
              <w:t>12</w:t>
            </w:r>
          </w:p>
          <w:p w:rsidR="002567DA" w:rsidRPr="00B4557B" w:rsidRDefault="002567DA" w:rsidP="00A4145D">
            <w:pPr>
              <w:pStyle w:val="NoSpacing"/>
              <w:rPr>
                <w:sz w:val="24"/>
                <w:szCs w:val="24"/>
              </w:rPr>
            </w:pPr>
            <w:r w:rsidRPr="00B4557B">
              <w:rPr>
                <w:sz w:val="24"/>
                <w:szCs w:val="24"/>
              </w:rPr>
              <w:t>11</w:t>
            </w:r>
          </w:p>
          <w:p w:rsidR="002567DA" w:rsidRPr="00B4557B" w:rsidRDefault="002567DA" w:rsidP="00A4145D">
            <w:pPr>
              <w:pStyle w:val="NoSpacing"/>
              <w:rPr>
                <w:sz w:val="24"/>
                <w:szCs w:val="24"/>
              </w:rPr>
            </w:pPr>
            <w:r w:rsidRPr="00B4557B">
              <w:rPr>
                <w:sz w:val="24"/>
                <w:szCs w:val="24"/>
              </w:rPr>
              <w:t>10</w:t>
            </w:r>
          </w:p>
          <w:p w:rsidR="002567DA" w:rsidRPr="00B4557B" w:rsidRDefault="002567DA" w:rsidP="00A4145D">
            <w:pPr>
              <w:pStyle w:val="NoSpacing"/>
              <w:rPr>
                <w:sz w:val="24"/>
                <w:szCs w:val="24"/>
              </w:rPr>
            </w:pPr>
            <w:r w:rsidRPr="00B4557B">
              <w:rPr>
                <w:sz w:val="24"/>
                <w:szCs w:val="24"/>
              </w:rPr>
              <w:t>25</w:t>
            </w:r>
          </w:p>
          <w:p w:rsidR="002567DA" w:rsidRPr="00B4557B" w:rsidRDefault="002567DA" w:rsidP="00A4145D">
            <w:pPr>
              <w:pStyle w:val="NoSpacing"/>
              <w:rPr>
                <w:sz w:val="24"/>
                <w:szCs w:val="24"/>
              </w:rPr>
            </w:pPr>
            <w:r w:rsidRPr="00B4557B">
              <w:rPr>
                <w:sz w:val="24"/>
                <w:szCs w:val="24"/>
              </w:rPr>
              <w:t>35</w:t>
            </w:r>
          </w:p>
          <w:p w:rsidR="002567DA" w:rsidRPr="00B4557B" w:rsidRDefault="002567DA" w:rsidP="00A4145D">
            <w:pPr>
              <w:pStyle w:val="NoSpacing"/>
              <w:rPr>
                <w:sz w:val="24"/>
                <w:szCs w:val="24"/>
              </w:rPr>
            </w:pPr>
            <w:r w:rsidRPr="00B4557B">
              <w:rPr>
                <w:sz w:val="24"/>
                <w:szCs w:val="24"/>
              </w:rPr>
              <w:t>20</w:t>
            </w:r>
          </w:p>
          <w:p w:rsidR="002567DA" w:rsidRPr="00B4557B" w:rsidRDefault="002567DA" w:rsidP="00A4145D">
            <w:pPr>
              <w:pStyle w:val="NoSpacing"/>
              <w:rPr>
                <w:sz w:val="24"/>
                <w:szCs w:val="24"/>
              </w:rPr>
            </w:pPr>
            <w:r w:rsidRPr="00B4557B">
              <w:rPr>
                <w:sz w:val="24"/>
                <w:szCs w:val="24"/>
              </w:rPr>
              <w:t>33</w:t>
            </w:r>
          </w:p>
          <w:p w:rsidR="002567DA" w:rsidRPr="00B4557B" w:rsidRDefault="002567DA" w:rsidP="00A4145D">
            <w:pPr>
              <w:pStyle w:val="NoSpacing"/>
              <w:rPr>
                <w:sz w:val="24"/>
                <w:szCs w:val="24"/>
              </w:rPr>
            </w:pPr>
          </w:p>
          <w:p w:rsidR="002567DA" w:rsidRPr="00B4557B" w:rsidRDefault="002567DA" w:rsidP="00A4145D">
            <w:pPr>
              <w:pStyle w:val="NoSpacing"/>
              <w:rPr>
                <w:sz w:val="24"/>
                <w:szCs w:val="24"/>
              </w:rPr>
            </w:pPr>
          </w:p>
        </w:tc>
        <w:tc>
          <w:tcPr>
            <w:tcW w:w="3117" w:type="dxa"/>
            <w:tcBorders>
              <w:bottom w:val="nil"/>
            </w:tcBorders>
          </w:tcPr>
          <w:p w:rsidR="002567DA" w:rsidRPr="00B4557B" w:rsidRDefault="002567DA" w:rsidP="00A4145D">
            <w:pPr>
              <w:pStyle w:val="NoSpacing"/>
              <w:rPr>
                <w:b/>
                <w:sz w:val="24"/>
                <w:szCs w:val="24"/>
              </w:rPr>
            </w:pPr>
            <w:r w:rsidRPr="00B4557B">
              <w:rPr>
                <w:b/>
                <w:sz w:val="24"/>
                <w:szCs w:val="24"/>
              </w:rPr>
              <w:t>72.8</w:t>
            </w:r>
          </w:p>
          <w:p w:rsidR="002567DA" w:rsidRPr="00B4557B" w:rsidRDefault="002567DA" w:rsidP="00A4145D">
            <w:pPr>
              <w:pStyle w:val="NoSpacing"/>
              <w:rPr>
                <w:sz w:val="24"/>
                <w:szCs w:val="24"/>
              </w:rPr>
            </w:pPr>
            <w:r w:rsidRPr="00B4557B">
              <w:rPr>
                <w:sz w:val="24"/>
                <w:szCs w:val="24"/>
              </w:rPr>
              <w:t>33.9</w:t>
            </w:r>
          </w:p>
          <w:p w:rsidR="002567DA" w:rsidRPr="00B4557B" w:rsidRDefault="002567DA" w:rsidP="00A4145D">
            <w:pPr>
              <w:pStyle w:val="NoSpacing"/>
              <w:rPr>
                <w:sz w:val="24"/>
                <w:szCs w:val="24"/>
              </w:rPr>
            </w:pPr>
            <w:r w:rsidRPr="00B4557B">
              <w:rPr>
                <w:sz w:val="24"/>
                <w:szCs w:val="24"/>
              </w:rPr>
              <w:t>20.3</w:t>
            </w:r>
          </w:p>
          <w:p w:rsidR="002567DA" w:rsidRPr="00B4557B" w:rsidRDefault="002567DA" w:rsidP="00A4145D">
            <w:pPr>
              <w:pStyle w:val="NoSpacing"/>
              <w:rPr>
                <w:sz w:val="24"/>
                <w:szCs w:val="24"/>
              </w:rPr>
            </w:pPr>
            <w:r w:rsidRPr="00B4557B">
              <w:rPr>
                <w:sz w:val="24"/>
                <w:szCs w:val="24"/>
              </w:rPr>
              <w:t>18.6</w:t>
            </w:r>
          </w:p>
          <w:p w:rsidR="002567DA" w:rsidRPr="00B4557B" w:rsidRDefault="002567DA" w:rsidP="00A4145D">
            <w:pPr>
              <w:pStyle w:val="NoSpacing"/>
              <w:rPr>
                <w:sz w:val="24"/>
                <w:szCs w:val="24"/>
              </w:rPr>
            </w:pPr>
            <w:r w:rsidRPr="00B4557B">
              <w:rPr>
                <w:sz w:val="24"/>
                <w:szCs w:val="24"/>
              </w:rPr>
              <w:t>16.9</w:t>
            </w:r>
          </w:p>
          <w:p w:rsidR="002567DA" w:rsidRPr="00B4557B" w:rsidRDefault="002567DA" w:rsidP="00A4145D">
            <w:pPr>
              <w:pStyle w:val="NoSpacing"/>
              <w:rPr>
                <w:sz w:val="24"/>
                <w:szCs w:val="24"/>
              </w:rPr>
            </w:pPr>
            <w:r w:rsidRPr="00B4557B">
              <w:rPr>
                <w:sz w:val="24"/>
                <w:szCs w:val="24"/>
              </w:rPr>
              <w:t>42.4</w:t>
            </w:r>
          </w:p>
          <w:p w:rsidR="002567DA" w:rsidRPr="00B4557B" w:rsidRDefault="002567DA" w:rsidP="00A4145D">
            <w:pPr>
              <w:pStyle w:val="NoSpacing"/>
              <w:rPr>
                <w:sz w:val="24"/>
                <w:szCs w:val="24"/>
              </w:rPr>
            </w:pPr>
            <w:r w:rsidRPr="00B4557B">
              <w:rPr>
                <w:sz w:val="24"/>
                <w:szCs w:val="24"/>
              </w:rPr>
              <w:t>59.3</w:t>
            </w:r>
          </w:p>
          <w:p w:rsidR="002567DA" w:rsidRPr="00B4557B" w:rsidRDefault="002567DA" w:rsidP="00A4145D">
            <w:pPr>
              <w:pStyle w:val="NoSpacing"/>
              <w:rPr>
                <w:sz w:val="24"/>
                <w:szCs w:val="24"/>
              </w:rPr>
            </w:pPr>
            <w:r w:rsidRPr="00B4557B">
              <w:rPr>
                <w:sz w:val="24"/>
                <w:szCs w:val="24"/>
              </w:rPr>
              <w:t>33.9</w:t>
            </w:r>
          </w:p>
          <w:p w:rsidR="002567DA" w:rsidRPr="00B4557B" w:rsidRDefault="002567DA" w:rsidP="00A4145D">
            <w:pPr>
              <w:pStyle w:val="NoSpacing"/>
              <w:rPr>
                <w:sz w:val="24"/>
                <w:szCs w:val="24"/>
              </w:rPr>
            </w:pPr>
            <w:r w:rsidRPr="00B4557B">
              <w:rPr>
                <w:sz w:val="24"/>
                <w:szCs w:val="24"/>
              </w:rPr>
              <w:t>55.9</w:t>
            </w:r>
          </w:p>
          <w:p w:rsidR="002567DA" w:rsidRPr="00B4557B" w:rsidRDefault="002567DA" w:rsidP="00A4145D">
            <w:pPr>
              <w:pStyle w:val="NoSpacing"/>
              <w:rPr>
                <w:sz w:val="24"/>
                <w:szCs w:val="24"/>
              </w:rPr>
            </w:pPr>
          </w:p>
        </w:tc>
      </w:tr>
      <w:tr w:rsidR="002567DA" w:rsidRPr="00B4557B" w:rsidTr="002567DA">
        <w:tc>
          <w:tcPr>
            <w:tcW w:w="3116" w:type="dxa"/>
            <w:tcBorders>
              <w:top w:val="nil"/>
              <w:bottom w:val="single" w:sz="4" w:space="0" w:color="auto"/>
            </w:tcBorders>
          </w:tcPr>
          <w:p w:rsidR="002567DA" w:rsidRPr="00B4557B" w:rsidRDefault="002567DA" w:rsidP="00A4145D">
            <w:pPr>
              <w:pStyle w:val="NoSpacing"/>
              <w:rPr>
                <w:b/>
                <w:sz w:val="24"/>
                <w:szCs w:val="24"/>
              </w:rPr>
            </w:pPr>
            <w:r w:rsidRPr="00B4557B">
              <w:rPr>
                <w:b/>
                <w:sz w:val="24"/>
                <w:szCs w:val="24"/>
              </w:rPr>
              <w:t>Buyers</w:t>
            </w:r>
          </w:p>
          <w:p w:rsidR="002567DA" w:rsidRPr="00B4557B" w:rsidRDefault="002567DA" w:rsidP="00A4145D">
            <w:pPr>
              <w:pStyle w:val="NoSpacing"/>
              <w:rPr>
                <w:sz w:val="24"/>
                <w:szCs w:val="24"/>
              </w:rPr>
            </w:pPr>
            <w:r w:rsidRPr="00B4557B">
              <w:rPr>
                <w:sz w:val="24"/>
                <w:szCs w:val="24"/>
              </w:rPr>
              <w:t>Final Consumers</w:t>
            </w:r>
          </w:p>
          <w:p w:rsidR="002567DA" w:rsidRPr="00B4557B" w:rsidRDefault="002567DA" w:rsidP="00A4145D">
            <w:pPr>
              <w:pStyle w:val="NoSpacing"/>
              <w:rPr>
                <w:sz w:val="24"/>
                <w:szCs w:val="24"/>
              </w:rPr>
            </w:pPr>
            <w:r w:rsidRPr="00B4557B">
              <w:rPr>
                <w:sz w:val="24"/>
                <w:szCs w:val="24"/>
              </w:rPr>
              <w:t>Middlemen</w:t>
            </w:r>
          </w:p>
          <w:p w:rsidR="002567DA" w:rsidRPr="00B4557B" w:rsidRDefault="002567DA" w:rsidP="00A4145D">
            <w:pPr>
              <w:pStyle w:val="NoSpacing"/>
              <w:rPr>
                <w:sz w:val="24"/>
                <w:szCs w:val="24"/>
              </w:rPr>
            </w:pPr>
            <w:r w:rsidRPr="00B4557B">
              <w:rPr>
                <w:sz w:val="24"/>
                <w:szCs w:val="24"/>
              </w:rPr>
              <w:t>Both</w:t>
            </w:r>
          </w:p>
        </w:tc>
        <w:tc>
          <w:tcPr>
            <w:tcW w:w="3117" w:type="dxa"/>
            <w:tcBorders>
              <w:top w:val="nil"/>
              <w:bottom w:val="single" w:sz="4" w:space="0" w:color="auto"/>
            </w:tcBorders>
          </w:tcPr>
          <w:p w:rsidR="002567DA" w:rsidRPr="00B4557B" w:rsidRDefault="002567DA" w:rsidP="00A4145D">
            <w:pPr>
              <w:pStyle w:val="NoSpacing"/>
              <w:rPr>
                <w:sz w:val="24"/>
                <w:szCs w:val="24"/>
              </w:rPr>
            </w:pPr>
          </w:p>
          <w:p w:rsidR="002567DA" w:rsidRPr="00B4557B" w:rsidRDefault="002567DA" w:rsidP="00A4145D">
            <w:pPr>
              <w:pStyle w:val="NoSpacing"/>
              <w:rPr>
                <w:sz w:val="24"/>
                <w:szCs w:val="24"/>
              </w:rPr>
            </w:pPr>
            <w:r w:rsidRPr="00B4557B">
              <w:rPr>
                <w:sz w:val="24"/>
                <w:szCs w:val="24"/>
              </w:rPr>
              <w:t>25</w:t>
            </w:r>
          </w:p>
          <w:p w:rsidR="002567DA" w:rsidRPr="00B4557B" w:rsidRDefault="002567DA" w:rsidP="00A4145D">
            <w:pPr>
              <w:pStyle w:val="NoSpacing"/>
              <w:rPr>
                <w:sz w:val="24"/>
                <w:szCs w:val="24"/>
              </w:rPr>
            </w:pPr>
            <w:r w:rsidRPr="00B4557B">
              <w:rPr>
                <w:sz w:val="24"/>
                <w:szCs w:val="24"/>
              </w:rPr>
              <w:t>15</w:t>
            </w:r>
          </w:p>
          <w:p w:rsidR="002567DA" w:rsidRPr="00B4557B" w:rsidRDefault="002567DA" w:rsidP="00A4145D">
            <w:pPr>
              <w:pStyle w:val="NoSpacing"/>
              <w:rPr>
                <w:sz w:val="24"/>
                <w:szCs w:val="24"/>
              </w:rPr>
            </w:pPr>
            <w:r w:rsidRPr="00B4557B">
              <w:rPr>
                <w:sz w:val="24"/>
                <w:szCs w:val="24"/>
              </w:rPr>
              <w:t>19</w:t>
            </w:r>
          </w:p>
        </w:tc>
        <w:tc>
          <w:tcPr>
            <w:tcW w:w="3117" w:type="dxa"/>
            <w:tcBorders>
              <w:top w:val="nil"/>
              <w:bottom w:val="single" w:sz="4" w:space="0" w:color="auto"/>
            </w:tcBorders>
          </w:tcPr>
          <w:p w:rsidR="002567DA" w:rsidRPr="00B4557B" w:rsidRDefault="002567DA" w:rsidP="00A4145D">
            <w:pPr>
              <w:pStyle w:val="NoSpacing"/>
              <w:rPr>
                <w:sz w:val="24"/>
                <w:szCs w:val="24"/>
              </w:rPr>
            </w:pPr>
          </w:p>
          <w:p w:rsidR="002567DA" w:rsidRPr="00B4557B" w:rsidRDefault="002567DA" w:rsidP="00A4145D">
            <w:pPr>
              <w:pStyle w:val="NoSpacing"/>
              <w:rPr>
                <w:sz w:val="24"/>
                <w:szCs w:val="24"/>
              </w:rPr>
            </w:pPr>
            <w:r w:rsidRPr="00B4557B">
              <w:rPr>
                <w:sz w:val="24"/>
                <w:szCs w:val="24"/>
              </w:rPr>
              <w:t>42.4</w:t>
            </w:r>
          </w:p>
          <w:p w:rsidR="002567DA" w:rsidRPr="00B4557B" w:rsidRDefault="002567DA" w:rsidP="00A4145D">
            <w:pPr>
              <w:pStyle w:val="NoSpacing"/>
              <w:rPr>
                <w:sz w:val="24"/>
                <w:szCs w:val="24"/>
              </w:rPr>
            </w:pPr>
            <w:r w:rsidRPr="00B4557B">
              <w:rPr>
                <w:sz w:val="24"/>
                <w:szCs w:val="24"/>
              </w:rPr>
              <w:t>25.4</w:t>
            </w:r>
          </w:p>
          <w:p w:rsidR="002567DA" w:rsidRPr="00B4557B" w:rsidRDefault="002567DA" w:rsidP="00A4145D">
            <w:pPr>
              <w:pStyle w:val="NoSpacing"/>
              <w:rPr>
                <w:sz w:val="24"/>
                <w:szCs w:val="24"/>
              </w:rPr>
            </w:pPr>
            <w:r w:rsidRPr="00B4557B">
              <w:rPr>
                <w:sz w:val="24"/>
                <w:szCs w:val="24"/>
              </w:rPr>
              <w:t>32.2</w:t>
            </w:r>
          </w:p>
        </w:tc>
      </w:tr>
    </w:tbl>
    <w:p w:rsidR="002567DA" w:rsidRPr="00B4557B" w:rsidRDefault="009A4CBD" w:rsidP="002567DA">
      <w:pPr>
        <w:spacing w:line="240" w:lineRule="auto"/>
        <w:jc w:val="both"/>
        <w:rPr>
          <w:rFonts w:ascii="Times New Roman" w:hAnsi="Times New Roman" w:cs="Times New Roman"/>
          <w:b/>
          <w:bCs/>
          <w:color w:val="000000"/>
          <w:sz w:val="24"/>
          <w:szCs w:val="24"/>
          <w:lang w:val="en-US"/>
        </w:rPr>
      </w:pPr>
      <w:r w:rsidRPr="00B4557B">
        <w:rPr>
          <w:rFonts w:ascii="Times New Roman" w:hAnsi="Times New Roman" w:cs="Times New Roman"/>
          <w:b/>
          <w:bCs/>
          <w:color w:val="000000"/>
          <w:sz w:val="24"/>
          <w:szCs w:val="24"/>
          <w:lang w:val="en-US"/>
        </w:rPr>
        <w:t>*</w:t>
      </w:r>
      <w:r w:rsidR="002567DA" w:rsidRPr="00B4557B">
        <w:rPr>
          <w:rFonts w:ascii="Times New Roman" w:hAnsi="Times New Roman" w:cs="Times New Roman"/>
          <w:bCs/>
          <w:color w:val="000000"/>
          <w:sz w:val="24"/>
          <w:szCs w:val="24"/>
          <w:lang w:val="en-US"/>
        </w:rPr>
        <w:t>Multiple responses</w:t>
      </w:r>
    </w:p>
    <w:p w:rsidR="001E1D84" w:rsidRPr="00B4557B" w:rsidRDefault="002567DA" w:rsidP="00881A83">
      <w:pPr>
        <w:spacing w:line="240" w:lineRule="auto"/>
        <w:jc w:val="both"/>
        <w:rPr>
          <w:rFonts w:ascii="Times New Roman" w:hAnsi="Times New Roman" w:cs="Times New Roman"/>
          <w:b/>
          <w:bCs/>
          <w:color w:val="000000"/>
          <w:sz w:val="24"/>
          <w:szCs w:val="24"/>
          <w:lang w:val="en-US"/>
        </w:rPr>
      </w:pPr>
      <w:r w:rsidRPr="00B4557B">
        <w:rPr>
          <w:rFonts w:ascii="Times New Roman" w:hAnsi="Times New Roman" w:cs="Times New Roman"/>
          <w:b/>
          <w:bCs/>
          <w:color w:val="000000"/>
          <w:sz w:val="24"/>
          <w:szCs w:val="24"/>
          <w:lang w:val="en-US"/>
        </w:rPr>
        <w:t>Source: Fieldwork, 2018.</w:t>
      </w:r>
    </w:p>
    <w:p w:rsidR="0063410A" w:rsidRPr="00B4557B" w:rsidRDefault="0063410A" w:rsidP="001E1D84">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It can be seen from the result</w:t>
      </w:r>
      <w:r w:rsidR="002403E8" w:rsidRPr="00B4557B">
        <w:rPr>
          <w:rFonts w:ascii="Times New Roman" w:hAnsi="Times New Roman" w:cs="Times New Roman"/>
          <w:sz w:val="24"/>
          <w:szCs w:val="24"/>
        </w:rPr>
        <w:t xml:space="preserve"> in table 4.2.1</w:t>
      </w:r>
      <w:r w:rsidR="006E6265" w:rsidRPr="00B4557B">
        <w:rPr>
          <w:rFonts w:ascii="Times New Roman" w:hAnsi="Times New Roman" w:cs="Times New Roman"/>
          <w:sz w:val="24"/>
          <w:szCs w:val="24"/>
        </w:rPr>
        <w:t>.</w:t>
      </w:r>
      <w:r w:rsidR="002567DA" w:rsidRPr="00B4557B">
        <w:rPr>
          <w:rFonts w:ascii="Times New Roman" w:hAnsi="Times New Roman" w:cs="Times New Roman"/>
          <w:sz w:val="24"/>
          <w:szCs w:val="24"/>
        </w:rPr>
        <w:t xml:space="preserve"> above</w:t>
      </w:r>
      <w:r w:rsidRPr="00B4557B">
        <w:rPr>
          <w:rFonts w:ascii="Times New Roman" w:hAnsi="Times New Roman" w:cs="Times New Roman"/>
          <w:sz w:val="24"/>
          <w:szCs w:val="24"/>
        </w:rPr>
        <w:t xml:space="preserve"> that 76.5% of the respondents in the study area gather NTFPs used for food and construction purposes thereby saving them the income that would have been spent on purchasing those food and construction materials. The breakdown of the analysis showed that 69.1% of the respondents gather and use firewood for fuel, 21% harvest honey, 22.2% harvest different medicinal plants, 19.8% gather wild animals for meat, 55.6% procure fodders for feeding livestock, and 69.1% of the respondents gather wild vegetables, while 64.2% harvest bamboo products. It can also be seen that 65.4% of the respondents extract snails, while 75.3% harvest wild fruits from the forests. The opportunity cost of purchasing these products from the markets translate to savings for the households. </w:t>
      </w:r>
    </w:p>
    <w:p w:rsidR="0063410A" w:rsidRPr="00B4557B" w:rsidRDefault="00A62B9C" w:rsidP="0063410A">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In addition, the result showed</w:t>
      </w:r>
      <w:r w:rsidR="0063410A" w:rsidRPr="00B4557B">
        <w:rPr>
          <w:rFonts w:ascii="Times New Roman" w:hAnsi="Times New Roman" w:cs="Times New Roman"/>
          <w:sz w:val="24"/>
          <w:szCs w:val="24"/>
        </w:rPr>
        <w:t xml:space="preserve"> that 72.8% of the respondents i</w:t>
      </w:r>
      <w:r w:rsidRPr="00B4557B">
        <w:rPr>
          <w:rFonts w:ascii="Times New Roman" w:hAnsi="Times New Roman" w:cs="Times New Roman"/>
          <w:sz w:val="24"/>
          <w:szCs w:val="24"/>
        </w:rPr>
        <w:t>n the study area are involved i</w:t>
      </w:r>
      <w:r w:rsidR="006B0AC7" w:rsidRPr="00B4557B">
        <w:rPr>
          <w:rFonts w:ascii="Times New Roman" w:hAnsi="Times New Roman" w:cs="Times New Roman"/>
          <w:sz w:val="24"/>
          <w:szCs w:val="24"/>
        </w:rPr>
        <w:t xml:space="preserve">n different </w:t>
      </w:r>
      <w:r w:rsidR="0063410A" w:rsidRPr="00B4557B">
        <w:rPr>
          <w:rFonts w:ascii="Times New Roman" w:hAnsi="Times New Roman" w:cs="Times New Roman"/>
          <w:sz w:val="24"/>
          <w:szCs w:val="24"/>
        </w:rPr>
        <w:t>processing</w:t>
      </w:r>
      <w:r w:rsidR="006B0AC7" w:rsidRPr="00B4557B">
        <w:rPr>
          <w:rFonts w:ascii="Times New Roman" w:hAnsi="Times New Roman" w:cs="Times New Roman"/>
          <w:sz w:val="24"/>
          <w:szCs w:val="24"/>
        </w:rPr>
        <w:t xml:space="preserve"> activities of </w:t>
      </w:r>
      <w:r w:rsidR="0063410A" w:rsidRPr="00B4557B">
        <w:rPr>
          <w:rFonts w:ascii="Times New Roman" w:hAnsi="Times New Roman" w:cs="Times New Roman"/>
          <w:sz w:val="24"/>
          <w:szCs w:val="24"/>
        </w:rPr>
        <w:t>NTFPs for the end users.</w:t>
      </w:r>
      <w:r w:rsidR="006B0AC7" w:rsidRPr="00B4557B">
        <w:rPr>
          <w:rFonts w:ascii="Times New Roman" w:hAnsi="Times New Roman" w:cs="Times New Roman"/>
          <w:sz w:val="24"/>
          <w:szCs w:val="24"/>
        </w:rPr>
        <w:t xml:space="preserve"> These activities include cleaning, drying, weighing, sizing, and packaging of different forest products. </w:t>
      </w:r>
      <w:r w:rsidR="0063410A" w:rsidRPr="00B4557B">
        <w:rPr>
          <w:rFonts w:ascii="Times New Roman" w:hAnsi="Times New Roman" w:cs="Times New Roman"/>
          <w:sz w:val="24"/>
          <w:szCs w:val="24"/>
        </w:rPr>
        <w:t xml:space="preserve"> A further </w:t>
      </w:r>
      <w:r w:rsidR="002A6A94" w:rsidRPr="00B4557B">
        <w:rPr>
          <w:rFonts w:ascii="Times New Roman" w:hAnsi="Times New Roman" w:cs="Times New Roman"/>
          <w:sz w:val="24"/>
          <w:szCs w:val="24"/>
        </w:rPr>
        <w:t>breakdown of the analysis show</w:t>
      </w:r>
      <w:r w:rsidR="0063410A" w:rsidRPr="00B4557B">
        <w:rPr>
          <w:rFonts w:ascii="Times New Roman" w:hAnsi="Times New Roman" w:cs="Times New Roman"/>
          <w:sz w:val="24"/>
          <w:szCs w:val="24"/>
        </w:rPr>
        <w:t xml:space="preserve">ed that 33.9% of the respondent process firewood, 20.3% process honey, 18.6% process some of the medicinal plants and plant parts, 16.9% process the animals gotten from the wild, 42.4% process the wild vegetables for end users. It is also observed that bamboo are processed by 59.3% of the respondents while 33.9% process snails into stakes and 55.9% harvest and process wild fruits. </w:t>
      </w:r>
    </w:p>
    <w:p w:rsidR="0063410A" w:rsidRPr="00B4557B" w:rsidRDefault="0063410A" w:rsidP="0063410A">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More so, many of the respondents in the study area go ahead to make sales of these NTFPs to both middlemen and final consumers thereby generating income for the household. The result </w:t>
      </w:r>
      <w:r w:rsidR="002A6A94" w:rsidRPr="00B4557B">
        <w:rPr>
          <w:rFonts w:ascii="Times New Roman" w:hAnsi="Times New Roman" w:cs="Times New Roman"/>
          <w:sz w:val="24"/>
          <w:szCs w:val="24"/>
        </w:rPr>
        <w:t>show</w:t>
      </w:r>
      <w:r w:rsidRPr="00B4557B">
        <w:rPr>
          <w:rFonts w:ascii="Times New Roman" w:hAnsi="Times New Roman" w:cs="Times New Roman"/>
          <w:sz w:val="24"/>
          <w:szCs w:val="24"/>
        </w:rPr>
        <w:t>ed that 72.8% of the respondents trade in different NTFPs for household income. Further analysis of the result showed that 33.9% of the respondent trade in firewood, whereas 20.3% trade in honey, some 18.6% trade in medicinal plants while 16.9</w:t>
      </w:r>
      <w:r w:rsidR="001D362F" w:rsidRPr="00B4557B">
        <w:rPr>
          <w:rFonts w:ascii="Times New Roman" w:hAnsi="Times New Roman" w:cs="Times New Roman"/>
          <w:sz w:val="24"/>
          <w:szCs w:val="24"/>
        </w:rPr>
        <w:t>% are involved</w:t>
      </w:r>
      <w:r w:rsidRPr="00B4557B">
        <w:rPr>
          <w:rFonts w:ascii="Times New Roman" w:hAnsi="Times New Roman" w:cs="Times New Roman"/>
          <w:sz w:val="24"/>
          <w:szCs w:val="24"/>
        </w:rPr>
        <w:t xml:space="preserve"> in trading of wild meat. Vegetables from the wild are traded by 42.4% of the respondents while bamboo has been showed to be traded by 59.3%. Lastly, 33.9</w:t>
      </w:r>
      <w:r w:rsidR="00594134" w:rsidRPr="00B4557B">
        <w:rPr>
          <w:rFonts w:ascii="Times New Roman" w:hAnsi="Times New Roman" w:cs="Times New Roman"/>
          <w:sz w:val="24"/>
          <w:szCs w:val="24"/>
        </w:rPr>
        <w:t>% of the respondents are involved</w:t>
      </w:r>
      <w:r w:rsidRPr="00B4557B">
        <w:rPr>
          <w:rFonts w:ascii="Times New Roman" w:hAnsi="Times New Roman" w:cs="Times New Roman"/>
          <w:sz w:val="24"/>
          <w:szCs w:val="24"/>
        </w:rPr>
        <w:t xml:space="preserve"> in the trading of snails. </w:t>
      </w:r>
    </w:p>
    <w:p w:rsidR="0063410A" w:rsidRPr="00B4557B" w:rsidRDefault="0063410A" w:rsidP="0063410A">
      <w:pPr>
        <w:autoSpaceDE w:val="0"/>
        <w:autoSpaceDN w:val="0"/>
        <w:adjustRightInd w:val="0"/>
        <w:spacing w:after="0" w:line="480" w:lineRule="auto"/>
        <w:ind w:firstLine="720"/>
        <w:jc w:val="both"/>
        <w:rPr>
          <w:rFonts w:ascii="Times New Roman" w:hAnsi="Times New Roman" w:cs="Times New Roman"/>
          <w:color w:val="000000"/>
          <w:sz w:val="24"/>
          <w:szCs w:val="24"/>
          <w:lang w:val="en-US"/>
        </w:rPr>
      </w:pPr>
      <w:r w:rsidRPr="00B4557B">
        <w:rPr>
          <w:rFonts w:ascii="Times New Roman" w:hAnsi="Times New Roman" w:cs="Times New Roman"/>
          <w:sz w:val="24"/>
          <w:szCs w:val="24"/>
        </w:rPr>
        <w:t>Furthermor</w:t>
      </w:r>
      <w:r w:rsidR="00A709B3" w:rsidRPr="00B4557B">
        <w:rPr>
          <w:rFonts w:ascii="Times New Roman" w:hAnsi="Times New Roman" w:cs="Times New Roman"/>
          <w:sz w:val="24"/>
          <w:szCs w:val="24"/>
        </w:rPr>
        <w:t>e, the result showed</w:t>
      </w:r>
      <w:r w:rsidRPr="00B4557B">
        <w:rPr>
          <w:rFonts w:ascii="Times New Roman" w:hAnsi="Times New Roman" w:cs="Times New Roman"/>
          <w:sz w:val="24"/>
          <w:szCs w:val="24"/>
        </w:rPr>
        <w:t xml:space="preserve"> that 42.4% of the NTFPs traders indicated that they mostly sell their commodities to final consumers while 19% of the respondents indicated that most of their products are purchased by retailers and wholesalers who go ahead to transport the products to cities and more developed areas. 32.2% of the respondents do sell their products to both final consumers and middlemen.</w:t>
      </w:r>
      <w:r w:rsidRPr="00B4557B">
        <w:rPr>
          <w:rFonts w:ascii="Times New Roman" w:hAnsi="Times New Roman" w:cs="Times New Roman"/>
          <w:bCs/>
          <w:color w:val="000000"/>
          <w:sz w:val="24"/>
          <w:szCs w:val="24"/>
          <w:lang w:val="en-US"/>
        </w:rPr>
        <w:t>Theserural gatherers or extractors sell the products to the local traders who either sell to the final consumers or to rural middlemen. The rural middlemen on the other hand sell to urban wholesalers who goes ahead to market the products to the final consumers. The act of selling to urban dwellers is in line with the World Bank(2008) assertion that</w:t>
      </w:r>
      <w:r w:rsidRPr="00B4557B">
        <w:rPr>
          <w:rFonts w:ascii="Times New Roman" w:hAnsi="Times New Roman" w:cs="Times New Roman"/>
          <w:color w:val="000000"/>
          <w:sz w:val="24"/>
          <w:szCs w:val="24"/>
          <w:lang w:val="en-US"/>
        </w:rPr>
        <w:t xml:space="preserve"> trade of NTFPs in Sub Saharan Africa countries is accelerated by growing urban populations hence increased demand for charcoal, medicinal plants, wild meat and construction wood, among other products. That is to say medicinal plants might have gained more recognition due to increasing population (customers) and as alternative curative strategy to cope with increasing costs of Western drugs. From the results it can be concluded that trading NTFPs could be a livelihood coping strategy for the poor. This needs to be relatively cheap in terms of initial capital and technology and available resource as a means to sustain life.</w:t>
      </w:r>
    </w:p>
    <w:p w:rsidR="0063410A" w:rsidRPr="00B4557B" w:rsidRDefault="0063410A" w:rsidP="001E1D84">
      <w:pPr>
        <w:spacing w:line="480" w:lineRule="auto"/>
        <w:jc w:val="both"/>
        <w:rPr>
          <w:rFonts w:ascii="Times New Roman" w:hAnsi="Times New Roman" w:cs="Times New Roman"/>
          <w:sz w:val="24"/>
          <w:szCs w:val="24"/>
        </w:rPr>
      </w:pPr>
      <w:r w:rsidRPr="00B4557B">
        <w:rPr>
          <w:rFonts w:ascii="Times New Roman" w:hAnsi="Times New Roman" w:cs="Times New Roman"/>
          <w:b/>
          <w:bCs/>
          <w:color w:val="000000"/>
          <w:sz w:val="24"/>
          <w:szCs w:val="24"/>
          <w:lang w:val="en-US"/>
        </w:rPr>
        <w:t xml:space="preserve">4.3 </w:t>
      </w:r>
      <w:r w:rsidRPr="00B4557B">
        <w:rPr>
          <w:rFonts w:ascii="Times New Roman" w:hAnsi="Times New Roman" w:cs="Times New Roman"/>
          <w:b/>
          <w:bCs/>
          <w:color w:val="000000"/>
          <w:sz w:val="24"/>
          <w:szCs w:val="24"/>
          <w:lang w:val="en-US"/>
        </w:rPr>
        <w:tab/>
      </w:r>
      <w:r w:rsidRPr="00B4557B">
        <w:rPr>
          <w:rFonts w:ascii="Times New Roman" w:hAnsi="Times New Roman" w:cs="Times New Roman"/>
          <w:b/>
          <w:bCs/>
          <w:iCs/>
          <w:sz w:val="24"/>
          <w:szCs w:val="24"/>
        </w:rPr>
        <w:t>Common NTFPs, Parts Used, Methods of Use and End Produce</w:t>
      </w:r>
    </w:p>
    <w:p w:rsidR="001E1D84" w:rsidRPr="00B4557B" w:rsidRDefault="001E1D84" w:rsidP="00805EEB">
      <w:p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Tables 4.3</w:t>
      </w:r>
      <w:r w:rsidR="001D3834" w:rsidRPr="00B4557B">
        <w:rPr>
          <w:rFonts w:ascii="Times New Roman" w:hAnsi="Times New Roman" w:cs="Times New Roman"/>
          <w:sz w:val="24"/>
          <w:szCs w:val="24"/>
        </w:rPr>
        <w:t xml:space="preserve"> to</w:t>
      </w:r>
      <w:r w:rsidRPr="00B4557B">
        <w:rPr>
          <w:rFonts w:ascii="Times New Roman" w:hAnsi="Times New Roman" w:cs="Times New Roman"/>
          <w:sz w:val="24"/>
          <w:szCs w:val="24"/>
        </w:rPr>
        <w:t xml:space="preserve"> 4.7</w:t>
      </w:r>
      <w:r w:rsidR="0063410A" w:rsidRPr="00B4557B">
        <w:rPr>
          <w:rFonts w:ascii="Times New Roman" w:hAnsi="Times New Roman" w:cs="Times New Roman"/>
          <w:sz w:val="24"/>
          <w:szCs w:val="24"/>
        </w:rPr>
        <w:t>present</w:t>
      </w:r>
      <w:r w:rsidRPr="00B4557B">
        <w:rPr>
          <w:rFonts w:ascii="Times New Roman" w:hAnsi="Times New Roman" w:cs="Times New Roman"/>
          <w:sz w:val="24"/>
          <w:szCs w:val="24"/>
        </w:rPr>
        <w:t>ed</w:t>
      </w:r>
      <w:r w:rsidR="0063410A" w:rsidRPr="00B4557B">
        <w:rPr>
          <w:rFonts w:ascii="Times New Roman" w:hAnsi="Times New Roman" w:cs="Times New Roman"/>
          <w:sz w:val="24"/>
          <w:szCs w:val="24"/>
        </w:rPr>
        <w:t xml:space="preserve"> the uses/purposes of NTFPs collected, the parts collected and the various forms they were utilized. About 15 plant species and 4 animal species were collected for foods.</w:t>
      </w:r>
    </w:p>
    <w:p w:rsidR="00C76DFD" w:rsidRPr="00B4557B" w:rsidRDefault="00C76DFD" w:rsidP="00C76DFD">
      <w:pPr>
        <w:pStyle w:val="NoSpacing"/>
        <w:rPr>
          <w:rFonts w:ascii="Times New Roman" w:hAnsi="Times New Roman" w:cs="Times New Roman"/>
          <w:b/>
          <w:sz w:val="24"/>
          <w:szCs w:val="24"/>
        </w:rPr>
      </w:pPr>
      <w:r w:rsidRPr="00B4557B">
        <w:rPr>
          <w:rFonts w:ascii="Times New Roman" w:hAnsi="Times New Roman" w:cs="Times New Roman"/>
          <w:b/>
          <w:sz w:val="24"/>
          <w:szCs w:val="24"/>
        </w:rPr>
        <w:t>Table 4.3 NTFPs used for Food</w:t>
      </w:r>
    </w:p>
    <w:p w:rsidR="00C76DFD" w:rsidRPr="00B4557B" w:rsidRDefault="00C76DFD" w:rsidP="00C76DFD">
      <w:pPr>
        <w:pStyle w:val="NoSpacing"/>
        <w:rPr>
          <w:rFonts w:ascii="Times New Roman" w:hAnsi="Times New Roman" w:cs="Times New Roman"/>
          <w:b/>
          <w:sz w:val="24"/>
          <w:szCs w:val="24"/>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0"/>
        <w:gridCol w:w="1164"/>
        <w:gridCol w:w="1429"/>
        <w:gridCol w:w="1684"/>
        <w:gridCol w:w="1654"/>
        <w:gridCol w:w="1528"/>
        <w:gridCol w:w="1590"/>
      </w:tblGrid>
      <w:tr w:rsidR="001E1D84" w:rsidRPr="00B4557B" w:rsidTr="00FB0E41">
        <w:tc>
          <w:tcPr>
            <w:tcW w:w="0" w:type="auto"/>
            <w:tcBorders>
              <w:top w:val="single" w:sz="4" w:space="0" w:color="auto"/>
              <w:bottom w:val="single" w:sz="4" w:space="0" w:color="auto"/>
            </w:tcBorders>
          </w:tcPr>
          <w:p w:rsidR="001E1D84" w:rsidRPr="00B4557B" w:rsidRDefault="001E1D84" w:rsidP="00A4145D">
            <w:pPr>
              <w:rPr>
                <w:rFonts w:ascii="Times New Roman" w:hAnsi="Times New Roman" w:cs="Times New Roman"/>
                <w:b/>
                <w:sz w:val="24"/>
                <w:szCs w:val="24"/>
              </w:rPr>
            </w:pPr>
            <w:r w:rsidRPr="00B4557B">
              <w:rPr>
                <w:rFonts w:ascii="Times New Roman" w:hAnsi="Times New Roman" w:cs="Times New Roman"/>
                <w:b/>
                <w:sz w:val="24"/>
                <w:szCs w:val="24"/>
              </w:rPr>
              <w:t>S/N</w:t>
            </w:r>
          </w:p>
        </w:tc>
        <w:tc>
          <w:tcPr>
            <w:tcW w:w="0" w:type="auto"/>
            <w:tcBorders>
              <w:top w:val="single" w:sz="4" w:space="0" w:color="auto"/>
              <w:bottom w:val="single" w:sz="4" w:space="0" w:color="auto"/>
            </w:tcBorders>
          </w:tcPr>
          <w:p w:rsidR="001E1D84" w:rsidRPr="00B4557B" w:rsidRDefault="001E1D84" w:rsidP="00A4145D">
            <w:pPr>
              <w:rPr>
                <w:rFonts w:ascii="Times New Roman" w:hAnsi="Times New Roman" w:cs="Times New Roman"/>
                <w:b/>
                <w:sz w:val="24"/>
                <w:szCs w:val="24"/>
              </w:rPr>
            </w:pPr>
            <w:r w:rsidRPr="00B4557B">
              <w:rPr>
                <w:rFonts w:ascii="Times New Roman" w:hAnsi="Times New Roman" w:cs="Times New Roman"/>
                <w:b/>
                <w:sz w:val="24"/>
                <w:szCs w:val="24"/>
              </w:rPr>
              <w:t>Common</w:t>
            </w:r>
          </w:p>
        </w:tc>
        <w:tc>
          <w:tcPr>
            <w:tcW w:w="0" w:type="auto"/>
            <w:tcBorders>
              <w:top w:val="single" w:sz="4" w:space="0" w:color="auto"/>
              <w:bottom w:val="single" w:sz="4" w:space="0" w:color="auto"/>
            </w:tcBorders>
          </w:tcPr>
          <w:p w:rsidR="001E1D84" w:rsidRPr="00B4557B" w:rsidRDefault="001E1D84" w:rsidP="00A4145D">
            <w:pPr>
              <w:rPr>
                <w:rFonts w:ascii="Times New Roman" w:hAnsi="Times New Roman" w:cs="Times New Roman"/>
                <w:b/>
                <w:sz w:val="24"/>
                <w:szCs w:val="24"/>
              </w:rPr>
            </w:pPr>
            <w:r w:rsidRPr="00B4557B">
              <w:rPr>
                <w:rFonts w:ascii="Times New Roman" w:hAnsi="Times New Roman" w:cs="Times New Roman"/>
                <w:b/>
                <w:sz w:val="24"/>
                <w:szCs w:val="24"/>
              </w:rPr>
              <w:t>Local Name</w:t>
            </w:r>
          </w:p>
        </w:tc>
        <w:tc>
          <w:tcPr>
            <w:tcW w:w="0" w:type="auto"/>
            <w:tcBorders>
              <w:top w:val="single" w:sz="4" w:space="0" w:color="auto"/>
              <w:bottom w:val="single" w:sz="4" w:space="0" w:color="auto"/>
            </w:tcBorders>
          </w:tcPr>
          <w:p w:rsidR="001E1D84" w:rsidRPr="00B4557B" w:rsidRDefault="001E1D84" w:rsidP="00A4145D">
            <w:pPr>
              <w:rPr>
                <w:rFonts w:ascii="Times New Roman" w:hAnsi="Times New Roman" w:cs="Times New Roman"/>
                <w:b/>
                <w:sz w:val="24"/>
                <w:szCs w:val="24"/>
              </w:rPr>
            </w:pPr>
            <w:r w:rsidRPr="00B4557B">
              <w:rPr>
                <w:rFonts w:ascii="Times New Roman" w:hAnsi="Times New Roman" w:cs="Times New Roman"/>
                <w:b/>
                <w:sz w:val="24"/>
                <w:szCs w:val="24"/>
              </w:rPr>
              <w:t>Scientific Name</w:t>
            </w:r>
          </w:p>
        </w:tc>
        <w:tc>
          <w:tcPr>
            <w:tcW w:w="1654" w:type="dxa"/>
            <w:tcBorders>
              <w:top w:val="single" w:sz="4" w:space="0" w:color="auto"/>
              <w:bottom w:val="single" w:sz="4" w:space="0" w:color="auto"/>
            </w:tcBorders>
          </w:tcPr>
          <w:p w:rsidR="001E1D84" w:rsidRPr="00B4557B" w:rsidRDefault="001E1D84" w:rsidP="00A4145D">
            <w:pPr>
              <w:rPr>
                <w:rFonts w:ascii="Times New Roman" w:hAnsi="Times New Roman" w:cs="Times New Roman"/>
                <w:b/>
                <w:sz w:val="24"/>
                <w:szCs w:val="24"/>
              </w:rPr>
            </w:pPr>
            <w:r w:rsidRPr="00B4557B">
              <w:rPr>
                <w:rFonts w:ascii="Times New Roman" w:hAnsi="Times New Roman" w:cs="Times New Roman"/>
                <w:b/>
                <w:sz w:val="24"/>
                <w:szCs w:val="24"/>
              </w:rPr>
              <w:t>Processing Method</w:t>
            </w:r>
          </w:p>
        </w:tc>
        <w:tc>
          <w:tcPr>
            <w:tcW w:w="1528" w:type="dxa"/>
            <w:tcBorders>
              <w:top w:val="single" w:sz="4" w:space="0" w:color="auto"/>
              <w:bottom w:val="single" w:sz="4" w:space="0" w:color="auto"/>
            </w:tcBorders>
          </w:tcPr>
          <w:p w:rsidR="001E1D84" w:rsidRPr="00B4557B" w:rsidRDefault="001E1D84" w:rsidP="00A4145D">
            <w:pPr>
              <w:rPr>
                <w:rFonts w:ascii="Times New Roman" w:hAnsi="Times New Roman" w:cs="Times New Roman"/>
                <w:b/>
                <w:sz w:val="24"/>
                <w:szCs w:val="24"/>
              </w:rPr>
            </w:pPr>
            <w:r w:rsidRPr="00B4557B">
              <w:rPr>
                <w:rFonts w:ascii="Times New Roman" w:hAnsi="Times New Roman" w:cs="Times New Roman"/>
                <w:b/>
                <w:sz w:val="24"/>
                <w:szCs w:val="24"/>
              </w:rPr>
              <w:t>Local End Uses</w:t>
            </w:r>
          </w:p>
        </w:tc>
        <w:tc>
          <w:tcPr>
            <w:tcW w:w="1590" w:type="dxa"/>
            <w:tcBorders>
              <w:top w:val="single" w:sz="4" w:space="0" w:color="auto"/>
              <w:bottom w:val="single" w:sz="4" w:space="0" w:color="auto"/>
            </w:tcBorders>
          </w:tcPr>
          <w:p w:rsidR="001E1D84" w:rsidRPr="00B4557B" w:rsidRDefault="001E1D84" w:rsidP="00A4145D">
            <w:pPr>
              <w:rPr>
                <w:rFonts w:ascii="Times New Roman" w:hAnsi="Times New Roman" w:cs="Times New Roman"/>
                <w:b/>
                <w:sz w:val="24"/>
                <w:szCs w:val="24"/>
              </w:rPr>
            </w:pPr>
            <w:r w:rsidRPr="00B4557B">
              <w:rPr>
                <w:rFonts w:ascii="Times New Roman" w:hAnsi="Times New Roman" w:cs="Times New Roman"/>
                <w:b/>
                <w:sz w:val="24"/>
                <w:szCs w:val="24"/>
              </w:rPr>
              <w:t>Plant/Animal Part Used</w:t>
            </w:r>
          </w:p>
        </w:tc>
      </w:tr>
      <w:tr w:rsidR="001E1D84" w:rsidRPr="00B4557B" w:rsidTr="00FB0E41">
        <w:tc>
          <w:tcPr>
            <w:tcW w:w="0" w:type="auto"/>
            <w:tcBorders>
              <w:top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1</w:t>
            </w:r>
          </w:p>
        </w:tc>
        <w:tc>
          <w:tcPr>
            <w:tcW w:w="0" w:type="auto"/>
            <w:tcBorders>
              <w:top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African breadfruit</w:t>
            </w:r>
          </w:p>
        </w:tc>
        <w:tc>
          <w:tcPr>
            <w:tcW w:w="0" w:type="auto"/>
            <w:tcBorders>
              <w:top w:val="single" w:sz="4" w:space="0" w:color="auto"/>
            </w:tcBorders>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Ukwa</w:t>
            </w:r>
          </w:p>
        </w:tc>
        <w:tc>
          <w:tcPr>
            <w:tcW w:w="0" w:type="auto"/>
            <w:tcBorders>
              <w:top w:val="single" w:sz="4" w:space="0" w:color="auto"/>
            </w:tcBorders>
          </w:tcPr>
          <w:p w:rsidR="001E1D84" w:rsidRPr="00B4557B" w:rsidRDefault="001E1D84" w:rsidP="00A4145D">
            <w:pPr>
              <w:rPr>
                <w:rFonts w:ascii="Times New Roman" w:hAnsi="Times New Roman" w:cs="Times New Roman"/>
                <w:i/>
                <w:iCs/>
                <w:sz w:val="24"/>
                <w:szCs w:val="24"/>
                <w:u w:val="single"/>
              </w:rPr>
            </w:pPr>
            <w:r w:rsidRPr="00B4557B">
              <w:rPr>
                <w:rFonts w:ascii="Times New Roman" w:hAnsi="Times New Roman" w:cs="Times New Roman"/>
                <w:i/>
                <w:iCs/>
                <w:sz w:val="24"/>
                <w:szCs w:val="24"/>
                <w:u w:val="single"/>
              </w:rPr>
              <w:t>Treculia africana</w:t>
            </w:r>
          </w:p>
        </w:tc>
        <w:tc>
          <w:tcPr>
            <w:tcW w:w="1654" w:type="dxa"/>
            <w:tcBorders>
              <w:top w:val="single" w:sz="4" w:space="0" w:color="auto"/>
            </w:tcBorders>
          </w:tcPr>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Allow mature fruit to fall</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freely, gather, cover for a</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week, wash in river/stream,</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to remove chaff and cook with potash.</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lang w:val="en-US"/>
              </w:rPr>
              <w:t>Fry seed, crush and winnow</w:t>
            </w:r>
          </w:p>
        </w:tc>
        <w:tc>
          <w:tcPr>
            <w:tcW w:w="1528" w:type="dxa"/>
            <w:tcBorders>
              <w:top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Food and snacks</w:t>
            </w:r>
          </w:p>
        </w:tc>
        <w:tc>
          <w:tcPr>
            <w:tcW w:w="1590" w:type="dxa"/>
            <w:tcBorders>
              <w:top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seed</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2</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African star apple</w:t>
            </w:r>
          </w:p>
          <w:p w:rsidR="001E1D84" w:rsidRPr="00B4557B" w:rsidRDefault="001E1D84" w:rsidP="00A4145D">
            <w:pPr>
              <w:rPr>
                <w:rFonts w:ascii="Times New Roman" w:hAnsi="Times New Roman" w:cs="Times New Roman"/>
                <w:sz w:val="24"/>
                <w:szCs w:val="24"/>
              </w:rPr>
            </w:pP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Udara</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Chrysophyllum albidum </w:t>
            </w:r>
          </w:p>
          <w:p w:rsidR="001E1D84" w:rsidRPr="00B4557B" w:rsidRDefault="001E1D84" w:rsidP="00A4145D">
            <w:pPr>
              <w:rPr>
                <w:rFonts w:ascii="Times New Roman" w:hAnsi="Times New Roman" w:cs="Times New Roman"/>
                <w:sz w:val="24"/>
                <w:szCs w:val="24"/>
                <w:u w:val="single"/>
              </w:rPr>
            </w:pP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Pluck fruit, wash and store in a basket</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Snacks</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Fruit</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3</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Bitter kola</w:t>
            </w:r>
          </w:p>
          <w:p w:rsidR="001E1D84" w:rsidRPr="00B4557B" w:rsidRDefault="001E1D84" w:rsidP="00A4145D">
            <w:pPr>
              <w:rPr>
                <w:rFonts w:ascii="Times New Roman" w:hAnsi="Times New Roman" w:cs="Times New Roman"/>
                <w:sz w:val="24"/>
                <w:szCs w:val="24"/>
              </w:rPr>
            </w:pP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Akilu</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Garcinia cola </w:t>
            </w:r>
          </w:p>
          <w:p w:rsidR="001E1D84" w:rsidRPr="00B4557B" w:rsidRDefault="001E1D84" w:rsidP="00A4145D">
            <w:pPr>
              <w:rPr>
                <w:rFonts w:ascii="Times New Roman" w:hAnsi="Times New Roman" w:cs="Times New Roman"/>
                <w:sz w:val="24"/>
                <w:szCs w:val="24"/>
                <w:u w:val="single"/>
              </w:rPr>
            </w:pPr>
          </w:p>
        </w:tc>
        <w:tc>
          <w:tcPr>
            <w:tcW w:w="1654" w:type="dxa"/>
          </w:tcPr>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Allow mature fruit to fall</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freely, gather, cover for 4</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days, de-pulp, wash and sundry then store in basket or jute bags.</w:t>
            </w:r>
          </w:p>
        </w:tc>
        <w:tc>
          <w:tcPr>
            <w:tcW w:w="1528" w:type="dxa"/>
          </w:tcPr>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Snacks</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medicinal</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Fruit</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4</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Bitter leaf </w:t>
            </w:r>
          </w:p>
          <w:p w:rsidR="001E1D84" w:rsidRPr="00B4557B" w:rsidRDefault="001E1D84" w:rsidP="00A4145D">
            <w:pPr>
              <w:rPr>
                <w:rFonts w:ascii="Times New Roman" w:hAnsi="Times New Roman" w:cs="Times New Roman"/>
                <w:sz w:val="24"/>
                <w:szCs w:val="24"/>
              </w:rPr>
            </w:pP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Onugbu</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Vernonia amygdalina </w:t>
            </w:r>
          </w:p>
          <w:p w:rsidR="001E1D84" w:rsidRPr="00B4557B" w:rsidRDefault="001E1D84" w:rsidP="00A4145D">
            <w:pPr>
              <w:rPr>
                <w:rFonts w:ascii="Times New Roman" w:hAnsi="Times New Roman" w:cs="Times New Roman"/>
                <w:sz w:val="24"/>
                <w:szCs w:val="24"/>
                <w:u w:val="single"/>
              </w:rPr>
            </w:pP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Pluck leave, sun dry to kill, then wash</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Vegetable in soup</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Medicinal </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Leaf</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5</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Bush mango </w:t>
            </w: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Ugiri</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Irvingia gaboneensis </w:t>
            </w: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Pluck fruit and wash, peel off the exocarp and eat the mesocarp. Crack open the shell and extract the nut </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Snacks, and Soup thickener</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Fruit</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6</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Cashew </w:t>
            </w:r>
          </w:p>
        </w:tc>
        <w:tc>
          <w:tcPr>
            <w:tcW w:w="0" w:type="auto"/>
          </w:tcPr>
          <w:p w:rsidR="001E1D84" w:rsidRPr="00B4557B" w:rsidRDefault="001E1D84" w:rsidP="00A4145D">
            <w:pPr>
              <w:rPr>
                <w:rFonts w:ascii="Times New Roman" w:hAnsi="Times New Roman" w:cs="Times New Roman"/>
                <w:i/>
                <w:iCs/>
                <w:sz w:val="24"/>
                <w:szCs w:val="24"/>
              </w:rPr>
            </w:pPr>
            <w:r w:rsidRPr="00B4557B">
              <w:rPr>
                <w:rFonts w:ascii="Times New Roman" w:hAnsi="Times New Roman" w:cs="Times New Roman"/>
                <w:i/>
                <w:iCs/>
                <w:sz w:val="24"/>
                <w:szCs w:val="24"/>
              </w:rPr>
              <w:t>cashew</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Anarcadium occidentalis </w:t>
            </w: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 Pluck, wash and store the succulent apple in baskets. Roast the nut, peel it and store in bottles.</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Cut stems into sizes and lengths. </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Snacks</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Fuel</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7</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Elephant grass</w:t>
            </w: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Ikpo</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Pennisetum purpereum </w:t>
            </w: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Cut grasses, stuck or sun dry.</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fodder</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Leaf</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8</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Kolanut</w:t>
            </w: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Mkpuru-oji</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Cola accuminata </w:t>
            </w: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Pluck mature pod, extract the nut, dry and store in baskets or jute bags.</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Snacks and Medicinal</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Fruit</w:t>
            </w:r>
          </w:p>
        </w:tc>
      </w:tr>
      <w:tr w:rsidR="001E1D84" w:rsidRPr="00B4557B" w:rsidTr="00FB0E41">
        <w:tc>
          <w:tcPr>
            <w:tcW w:w="0" w:type="auto"/>
          </w:tcPr>
          <w:p w:rsidR="001E1D84" w:rsidRPr="00B4557B" w:rsidRDefault="00277BAC" w:rsidP="00A4145D">
            <w:pPr>
              <w:rPr>
                <w:rFonts w:ascii="Times New Roman" w:hAnsi="Times New Roman" w:cs="Times New Roman"/>
                <w:sz w:val="24"/>
                <w:szCs w:val="24"/>
              </w:rPr>
            </w:pPr>
            <w:r>
              <w:rPr>
                <w:rFonts w:ascii="Times New Roman" w:hAnsi="Times New Roman" w:cs="Times New Roman"/>
                <w:noProof/>
                <w:sz w:val="24"/>
                <w:szCs w:val="24"/>
                <w:lang w:val="en-US"/>
              </w:rPr>
              <w:pict>
                <v:line id="Straight Connector 4" o:spid="_x0000_s1030"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55pt,41.25pt" to="477.7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" strokecolor="black [3040]"/>
              </w:pict>
            </w:r>
            <w:r w:rsidR="001E1D84" w:rsidRPr="00B4557B">
              <w:rPr>
                <w:rFonts w:ascii="Times New Roman" w:hAnsi="Times New Roman" w:cs="Times New Roman"/>
                <w:sz w:val="24"/>
                <w:szCs w:val="24"/>
              </w:rPr>
              <w:t>9</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Local pear</w:t>
            </w: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Ube</w:t>
            </w:r>
          </w:p>
        </w:tc>
        <w:tc>
          <w:tcPr>
            <w:tcW w:w="0" w:type="auto"/>
          </w:tcPr>
          <w:p w:rsidR="001E1D84" w:rsidRPr="00B4557B" w:rsidRDefault="001E1D84" w:rsidP="00A4145D">
            <w:pPr>
              <w:rPr>
                <w:rFonts w:ascii="Times New Roman" w:hAnsi="Times New Roman" w:cs="Times New Roman"/>
                <w:i/>
                <w:iCs/>
                <w:sz w:val="24"/>
                <w:szCs w:val="24"/>
                <w:u w:val="single"/>
              </w:rPr>
            </w:pPr>
            <w:r w:rsidRPr="00B4557B">
              <w:rPr>
                <w:rFonts w:ascii="Times New Roman" w:hAnsi="Times New Roman" w:cs="Times New Roman"/>
                <w:i/>
                <w:iCs/>
                <w:sz w:val="24"/>
                <w:szCs w:val="24"/>
                <w:u w:val="single"/>
              </w:rPr>
              <w:t>Dacryodes edulis</w:t>
            </w: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Pluck fruit and gather in basket to allow air circulation.</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Cut stem into sizes and lengths.</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 Snacks</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Construction</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Fuel</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Stem</w:t>
            </w:r>
          </w:p>
        </w:tc>
      </w:tr>
      <w:tr w:rsidR="001E1D84" w:rsidRPr="00B4557B" w:rsidTr="00FB0E41">
        <w:tc>
          <w:tcPr>
            <w:tcW w:w="0" w:type="auto"/>
          </w:tcPr>
          <w:p w:rsidR="001E1D84" w:rsidRPr="00B4557B" w:rsidRDefault="00277BAC" w:rsidP="00A4145D">
            <w:pPr>
              <w:rPr>
                <w:rFonts w:ascii="Times New Roman" w:hAnsi="Times New Roman" w:cs="Times New Roman"/>
                <w:sz w:val="24"/>
                <w:szCs w:val="24"/>
              </w:rPr>
            </w:pPr>
            <w:r>
              <w:rPr>
                <w:rFonts w:ascii="Times New Roman" w:hAnsi="Times New Roman" w:cs="Times New Roman"/>
                <w:noProof/>
                <w:sz w:val="24"/>
                <w:szCs w:val="24"/>
                <w:lang w:val="en-US"/>
              </w:rPr>
              <w:pict>
                <v:line id="Straight Connector 5" o:spid="_x0000_s1029"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25pt,-69.85pt" to="477.6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" strokecolor="black [3040]"/>
              </w:pict>
            </w:r>
            <w:r w:rsidR="001E1D84" w:rsidRPr="00B4557B">
              <w:rPr>
                <w:rFonts w:ascii="Times New Roman" w:hAnsi="Times New Roman" w:cs="Times New Roman"/>
                <w:sz w:val="24"/>
                <w:szCs w:val="24"/>
              </w:rPr>
              <w:t>10</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Mango</w:t>
            </w: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Mango</w:t>
            </w:r>
          </w:p>
        </w:tc>
        <w:tc>
          <w:tcPr>
            <w:tcW w:w="0" w:type="auto"/>
          </w:tcPr>
          <w:p w:rsidR="001E1D84" w:rsidRPr="00B4557B" w:rsidRDefault="001E1D84" w:rsidP="00A4145D">
            <w:pPr>
              <w:rPr>
                <w:rFonts w:ascii="Times New Roman" w:hAnsi="Times New Roman" w:cs="Times New Roman"/>
                <w:i/>
                <w:iCs/>
                <w:sz w:val="24"/>
                <w:szCs w:val="24"/>
                <w:u w:val="single"/>
              </w:rPr>
            </w:pPr>
            <w:r w:rsidRPr="00B4557B">
              <w:rPr>
                <w:rFonts w:ascii="Times New Roman" w:hAnsi="Times New Roman" w:cs="Times New Roman"/>
                <w:i/>
                <w:iCs/>
                <w:sz w:val="24"/>
                <w:szCs w:val="24"/>
                <w:u w:val="single"/>
              </w:rPr>
              <w:t>Mangifera indica</w:t>
            </w:r>
          </w:p>
        </w:tc>
        <w:tc>
          <w:tcPr>
            <w:tcW w:w="1654" w:type="dxa"/>
          </w:tcPr>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Pluck fruit, wash, peel off the exocarp and eat the mesocarp. Crush the mesocarp to extract juice and drink.</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Cut stem into sizes and lengths.</w:t>
            </w:r>
          </w:p>
        </w:tc>
        <w:tc>
          <w:tcPr>
            <w:tcW w:w="1528" w:type="dxa"/>
          </w:tcPr>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Edible</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Construction</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Fuel </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Stem</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11</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Ogbono </w:t>
            </w: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Ogbono</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Irvingia wombulu</w:t>
            </w:r>
          </w:p>
        </w:tc>
        <w:tc>
          <w:tcPr>
            <w:tcW w:w="1654" w:type="dxa"/>
          </w:tcPr>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Allow mature fruit to fall</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freely, gather, cover for a</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week, de-pulp, sundry, break off pod, remove seeds with penknife, sundry seed well and baggage.</w:t>
            </w:r>
          </w:p>
          <w:p w:rsidR="001E1D84" w:rsidRPr="00B4557B" w:rsidRDefault="001E1D84"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Cut stem into sizes and lenghths.</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Soup thickener</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Construction</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Fuel</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12</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Oil bean  </w:t>
            </w: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Ukpaka</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Pentaclethra macrophylla </w:t>
            </w: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Break off pod of fruit and sundry the seed.</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Cut stem into sizes and lengths. </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Food as sauce</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Construction</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Fuel </w:t>
            </w:r>
          </w:p>
          <w:p w:rsidR="001E1D84" w:rsidRPr="00B4557B" w:rsidRDefault="001E1D84" w:rsidP="00A4145D">
            <w:pPr>
              <w:rPr>
                <w:rFonts w:ascii="Times New Roman" w:hAnsi="Times New Roman" w:cs="Times New Roman"/>
                <w:sz w:val="24"/>
                <w:szCs w:val="24"/>
              </w:rPr>
            </w:pP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Seed</w:t>
            </w:r>
          </w:p>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r w:rsidR="001E1D84" w:rsidRPr="00B4557B" w:rsidTr="00FB0E41">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13</w:t>
            </w:r>
          </w:p>
        </w:tc>
        <w:tc>
          <w:tcPr>
            <w:tcW w:w="0" w:type="auto"/>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Utazi</w:t>
            </w:r>
          </w:p>
        </w:tc>
        <w:tc>
          <w:tcPr>
            <w:tcW w:w="0" w:type="auto"/>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iCs/>
                <w:sz w:val="24"/>
                <w:szCs w:val="24"/>
              </w:rPr>
              <w:t>Utazi</w:t>
            </w:r>
          </w:p>
        </w:tc>
        <w:tc>
          <w:tcPr>
            <w:tcW w:w="0" w:type="auto"/>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Gongronema latifolium </w:t>
            </w:r>
          </w:p>
          <w:p w:rsidR="001E1D84" w:rsidRPr="00B4557B" w:rsidRDefault="001E1D84" w:rsidP="00A4145D">
            <w:pPr>
              <w:rPr>
                <w:rFonts w:ascii="Times New Roman" w:hAnsi="Times New Roman" w:cs="Times New Roman"/>
                <w:sz w:val="24"/>
                <w:szCs w:val="24"/>
                <w:u w:val="single"/>
              </w:rPr>
            </w:pPr>
          </w:p>
          <w:p w:rsidR="001E1D84" w:rsidRPr="00B4557B" w:rsidRDefault="001E1D84" w:rsidP="00A4145D">
            <w:pPr>
              <w:rPr>
                <w:rFonts w:ascii="Times New Roman" w:hAnsi="Times New Roman" w:cs="Times New Roman"/>
                <w:sz w:val="24"/>
                <w:szCs w:val="24"/>
                <w:u w:val="single"/>
              </w:rPr>
            </w:pPr>
          </w:p>
        </w:tc>
        <w:tc>
          <w:tcPr>
            <w:tcW w:w="1654"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 xml:space="preserve">Pluck seed/ leaves, wash and slice </w:t>
            </w:r>
          </w:p>
        </w:tc>
        <w:tc>
          <w:tcPr>
            <w:tcW w:w="1528"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Vegetable for food and medicinal</w:t>
            </w:r>
          </w:p>
        </w:tc>
        <w:tc>
          <w:tcPr>
            <w:tcW w:w="1590" w:type="dxa"/>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Seed/Leaf</w:t>
            </w:r>
          </w:p>
        </w:tc>
      </w:tr>
      <w:tr w:rsidR="001E1D84" w:rsidRPr="00B4557B" w:rsidTr="00FB0E41">
        <w:tc>
          <w:tcPr>
            <w:tcW w:w="0" w:type="auto"/>
            <w:tcBorders>
              <w:bottom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14</w:t>
            </w:r>
          </w:p>
        </w:tc>
        <w:tc>
          <w:tcPr>
            <w:tcW w:w="0" w:type="auto"/>
            <w:tcBorders>
              <w:bottom w:val="single" w:sz="4" w:space="0" w:color="auto"/>
            </w:tcBorders>
          </w:tcPr>
          <w:p w:rsidR="001E1D84" w:rsidRPr="00B4557B" w:rsidRDefault="001E1D84" w:rsidP="00A4145D">
            <w:pPr>
              <w:rPr>
                <w:rFonts w:ascii="Times New Roman" w:hAnsi="Times New Roman" w:cs="Times New Roman"/>
                <w:iCs/>
                <w:sz w:val="24"/>
                <w:szCs w:val="24"/>
              </w:rPr>
            </w:pPr>
            <w:r w:rsidRPr="00B4557B">
              <w:rPr>
                <w:rFonts w:ascii="Times New Roman" w:hAnsi="Times New Roman" w:cs="Times New Roman"/>
                <w:sz w:val="24"/>
                <w:szCs w:val="24"/>
              </w:rPr>
              <w:t>Wild spinach</w:t>
            </w:r>
          </w:p>
        </w:tc>
        <w:tc>
          <w:tcPr>
            <w:tcW w:w="0" w:type="auto"/>
            <w:tcBorders>
              <w:bottom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iCs/>
                <w:sz w:val="24"/>
                <w:szCs w:val="24"/>
              </w:rPr>
              <w:t>Okazi/Ukazi</w:t>
            </w:r>
          </w:p>
        </w:tc>
        <w:tc>
          <w:tcPr>
            <w:tcW w:w="0" w:type="auto"/>
            <w:tcBorders>
              <w:bottom w:val="single" w:sz="4" w:space="0" w:color="auto"/>
            </w:tcBorders>
          </w:tcPr>
          <w:p w:rsidR="001E1D84" w:rsidRPr="00B4557B" w:rsidRDefault="001E1D84"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Gnetum africanum </w:t>
            </w:r>
          </w:p>
          <w:p w:rsidR="001E1D84" w:rsidRPr="00B4557B" w:rsidRDefault="001E1D84" w:rsidP="00A4145D">
            <w:pPr>
              <w:rPr>
                <w:rFonts w:ascii="Times New Roman" w:hAnsi="Times New Roman" w:cs="Times New Roman"/>
                <w:sz w:val="24"/>
                <w:szCs w:val="24"/>
                <w:u w:val="single"/>
              </w:rPr>
            </w:pPr>
          </w:p>
        </w:tc>
        <w:tc>
          <w:tcPr>
            <w:tcW w:w="1654" w:type="dxa"/>
            <w:tcBorders>
              <w:bottom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Pluck seed/ leaves , wash and slice</w:t>
            </w:r>
          </w:p>
        </w:tc>
        <w:tc>
          <w:tcPr>
            <w:tcW w:w="1528" w:type="dxa"/>
            <w:tcBorders>
              <w:bottom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Vegetable for food and medicinal</w:t>
            </w:r>
          </w:p>
        </w:tc>
        <w:tc>
          <w:tcPr>
            <w:tcW w:w="1590" w:type="dxa"/>
            <w:tcBorders>
              <w:bottom w:val="single" w:sz="4" w:space="0" w:color="auto"/>
            </w:tcBorders>
          </w:tcPr>
          <w:p w:rsidR="001E1D84" w:rsidRPr="00B4557B" w:rsidRDefault="001E1D84" w:rsidP="00A4145D">
            <w:pPr>
              <w:rPr>
                <w:rFonts w:ascii="Times New Roman" w:hAnsi="Times New Roman" w:cs="Times New Roman"/>
                <w:sz w:val="24"/>
                <w:szCs w:val="24"/>
              </w:rPr>
            </w:pPr>
            <w:r w:rsidRPr="00B4557B">
              <w:rPr>
                <w:rFonts w:ascii="Times New Roman" w:hAnsi="Times New Roman" w:cs="Times New Roman"/>
                <w:sz w:val="24"/>
                <w:szCs w:val="24"/>
              </w:rPr>
              <w:t>Seed/Leaf</w:t>
            </w:r>
          </w:p>
        </w:tc>
      </w:tr>
    </w:tbl>
    <w:p w:rsidR="0059638B" w:rsidRPr="00B4557B" w:rsidRDefault="0059638B" w:rsidP="0059638B">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Source: Fieldwork, 2018.</w:t>
      </w:r>
    </w:p>
    <w:p w:rsidR="0059638B" w:rsidRPr="00B4557B" w:rsidRDefault="0059638B" w:rsidP="0065532E">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 Five</w:t>
      </w:r>
      <w:r w:rsidR="0063410A" w:rsidRPr="00B4557B">
        <w:rPr>
          <w:rFonts w:ascii="Times New Roman" w:hAnsi="Times New Roman" w:cs="Times New Roman"/>
          <w:sz w:val="24"/>
          <w:szCs w:val="24"/>
        </w:rPr>
        <w:t xml:space="preserve"> of the plant species are used for oil, spices/condiments. 8 plant species were collected an</w:t>
      </w:r>
      <w:r w:rsidRPr="00B4557B">
        <w:rPr>
          <w:rFonts w:ascii="Times New Roman" w:hAnsi="Times New Roman" w:cs="Times New Roman"/>
          <w:sz w:val="24"/>
          <w:szCs w:val="24"/>
        </w:rPr>
        <w:t>d used for traditional medicine.</w:t>
      </w:r>
    </w:p>
    <w:p w:rsidR="0059638B" w:rsidRPr="00B4557B" w:rsidRDefault="0059638B" w:rsidP="00805EEB">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Table 4.4 NTFPs used as oil, spices and condiments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0"/>
        <w:gridCol w:w="1297"/>
        <w:gridCol w:w="1035"/>
        <w:gridCol w:w="1302"/>
        <w:gridCol w:w="2100"/>
        <w:gridCol w:w="1581"/>
        <w:gridCol w:w="1671"/>
      </w:tblGrid>
      <w:tr w:rsidR="0059638B" w:rsidRPr="00B4557B" w:rsidTr="0059638B">
        <w:tc>
          <w:tcPr>
            <w:tcW w:w="0" w:type="auto"/>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S/N</w:t>
            </w:r>
          </w:p>
        </w:tc>
        <w:tc>
          <w:tcPr>
            <w:tcW w:w="0" w:type="auto"/>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Common</w:t>
            </w:r>
          </w:p>
        </w:tc>
        <w:tc>
          <w:tcPr>
            <w:tcW w:w="0" w:type="auto"/>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Local Name</w:t>
            </w:r>
          </w:p>
        </w:tc>
        <w:tc>
          <w:tcPr>
            <w:tcW w:w="0" w:type="auto"/>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Scientific Name</w:t>
            </w:r>
          </w:p>
        </w:tc>
        <w:tc>
          <w:tcPr>
            <w:tcW w:w="0" w:type="auto"/>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Processing Method</w:t>
            </w:r>
          </w:p>
        </w:tc>
        <w:tc>
          <w:tcPr>
            <w:tcW w:w="0" w:type="auto"/>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Local End Uses</w:t>
            </w:r>
          </w:p>
        </w:tc>
        <w:tc>
          <w:tcPr>
            <w:tcW w:w="0" w:type="auto"/>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Plant/Animal Part Used</w:t>
            </w:r>
          </w:p>
        </w:tc>
      </w:tr>
      <w:tr w:rsidR="0059638B" w:rsidRPr="00B4557B" w:rsidTr="0059638B">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1</w:t>
            </w: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African guinea pepper</w:t>
            </w:r>
          </w:p>
        </w:tc>
        <w:tc>
          <w:tcPr>
            <w:tcW w:w="0" w:type="auto"/>
            <w:tcBorders>
              <w:top w:val="single" w:sz="4" w:space="0" w:color="auto"/>
            </w:tcBorders>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Uda</w:t>
            </w: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Xylopia aethiopica </w:t>
            </w:r>
          </w:p>
          <w:p w:rsidR="0059638B" w:rsidRPr="00B4557B" w:rsidRDefault="0059638B" w:rsidP="00A4145D">
            <w:pPr>
              <w:rPr>
                <w:rFonts w:ascii="Times New Roman" w:hAnsi="Times New Roman" w:cs="Times New Roman"/>
                <w:sz w:val="24"/>
                <w:szCs w:val="24"/>
                <w:u w:val="single"/>
              </w:rPr>
            </w:pP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Pluck seed, </w:t>
            </w: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Spices</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Medicinal</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Construction</w:t>
            </w: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Seed</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Bark </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Stem</w:t>
            </w:r>
          </w:p>
        </w:tc>
      </w:tr>
      <w:tr w:rsidR="0059638B" w:rsidRPr="00B4557B" w:rsidTr="00A4145D">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2</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African nutmeg</w:t>
            </w:r>
          </w:p>
          <w:p w:rsidR="0059638B" w:rsidRPr="00B4557B" w:rsidRDefault="0059638B" w:rsidP="00A4145D">
            <w:pPr>
              <w:rPr>
                <w:rFonts w:ascii="Times New Roman" w:hAnsi="Times New Roman" w:cs="Times New Roman"/>
                <w:sz w:val="24"/>
                <w:szCs w:val="24"/>
              </w:rPr>
            </w:pPr>
          </w:p>
        </w:tc>
        <w:tc>
          <w:tcPr>
            <w:tcW w:w="0" w:type="auto"/>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Ehuru</w:t>
            </w:r>
          </w:p>
        </w:tc>
        <w:tc>
          <w:tcPr>
            <w:tcW w:w="0" w:type="auto"/>
          </w:tcPr>
          <w:p w:rsidR="0059638B" w:rsidRPr="00B4557B" w:rsidRDefault="0059638B"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Monodora myristica </w:t>
            </w:r>
          </w:p>
          <w:p w:rsidR="0059638B" w:rsidRPr="00B4557B" w:rsidRDefault="0059638B" w:rsidP="00A4145D">
            <w:pPr>
              <w:rPr>
                <w:rFonts w:ascii="Times New Roman" w:hAnsi="Times New Roman" w:cs="Times New Roman"/>
                <w:sz w:val="24"/>
                <w:szCs w:val="24"/>
                <w:u w:val="single"/>
              </w:rPr>
            </w:pP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Pluck fruit, sun dry and store in basket</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Spices in soups and medicinal</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Seed </w:t>
            </w:r>
          </w:p>
        </w:tc>
      </w:tr>
      <w:tr w:rsidR="0059638B" w:rsidRPr="00B4557B" w:rsidTr="0059638B">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3</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Guinean pepper /false cubeb</w:t>
            </w:r>
          </w:p>
          <w:p w:rsidR="0059638B" w:rsidRPr="00B4557B" w:rsidRDefault="0059638B" w:rsidP="00A4145D">
            <w:pPr>
              <w:rPr>
                <w:rFonts w:ascii="Times New Roman" w:hAnsi="Times New Roman" w:cs="Times New Roman"/>
                <w:sz w:val="24"/>
                <w:szCs w:val="24"/>
              </w:rPr>
            </w:pP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Uziza</w:t>
            </w:r>
          </w:p>
        </w:tc>
        <w:tc>
          <w:tcPr>
            <w:tcW w:w="0" w:type="auto"/>
          </w:tcPr>
          <w:p w:rsidR="0059638B" w:rsidRPr="00B4557B" w:rsidRDefault="0059638B"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Piper guineensis </w:t>
            </w:r>
          </w:p>
          <w:p w:rsidR="0059638B" w:rsidRPr="00B4557B" w:rsidRDefault="0059638B" w:rsidP="00A4145D">
            <w:pPr>
              <w:rPr>
                <w:rFonts w:ascii="Times New Roman" w:hAnsi="Times New Roman" w:cs="Times New Roman"/>
                <w:sz w:val="24"/>
                <w:szCs w:val="24"/>
                <w:u w:val="single"/>
              </w:rPr>
            </w:pPr>
          </w:p>
        </w:tc>
        <w:tc>
          <w:tcPr>
            <w:tcW w:w="0" w:type="auto"/>
          </w:tcPr>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Pluck fruits, sundry, and store in baskets.</w:t>
            </w:r>
          </w:p>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Pluck leaves, slice into smaller strands, sundry and store in baskets</w:t>
            </w:r>
          </w:p>
        </w:tc>
        <w:tc>
          <w:tcPr>
            <w:tcW w:w="0" w:type="auto"/>
          </w:tcPr>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Spices in food</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lang w:val="en-US"/>
              </w:rPr>
              <w:t>medicinal</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Seed</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leaves</w:t>
            </w:r>
          </w:p>
        </w:tc>
      </w:tr>
      <w:tr w:rsidR="0059638B" w:rsidRPr="00B4557B" w:rsidTr="0059638B">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4</w:t>
            </w: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Oil palm</w:t>
            </w:r>
          </w:p>
        </w:tc>
        <w:tc>
          <w:tcPr>
            <w:tcW w:w="0" w:type="auto"/>
            <w:tcBorders>
              <w:bottom w:val="single" w:sz="4" w:space="0" w:color="auto"/>
            </w:tcBorders>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Mkpuru nkwu</w:t>
            </w: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Elaies guinensis </w:t>
            </w: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Cut down the bunch, extract the fruit from the bunch, boil and pound the fruit, fry the mixture, squeeze to extract the oil. </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Cut stem into sizes and lengths.</w:t>
            </w: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Cooking oil</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Medicinal</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Cosmetics</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Construction </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Fuel </w:t>
            </w:r>
          </w:p>
          <w:p w:rsidR="0059638B" w:rsidRPr="00B4557B" w:rsidRDefault="0059638B" w:rsidP="00A4145D">
            <w:pPr>
              <w:rPr>
                <w:rFonts w:ascii="Times New Roman" w:hAnsi="Times New Roman" w:cs="Times New Roman"/>
                <w:sz w:val="24"/>
                <w:szCs w:val="24"/>
              </w:rPr>
            </w:pP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bl>
    <w:p w:rsidR="0059638B" w:rsidRPr="00B4557B" w:rsidRDefault="0059638B" w:rsidP="0059638B">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Source: Fieldwork, 2018.</w:t>
      </w:r>
    </w:p>
    <w:p w:rsidR="00FB0E41" w:rsidRPr="00B4557B" w:rsidRDefault="0059638B" w:rsidP="0059638B">
      <w:pPr>
        <w:tabs>
          <w:tab w:val="left" w:pos="5232"/>
        </w:tabs>
        <w:spacing w:line="480" w:lineRule="auto"/>
        <w:jc w:val="both"/>
        <w:rPr>
          <w:rFonts w:ascii="Times New Roman" w:hAnsi="Times New Roman" w:cs="Times New Roman"/>
          <w:b/>
          <w:sz w:val="24"/>
          <w:szCs w:val="24"/>
        </w:rPr>
      </w:pPr>
      <w:r w:rsidRPr="00B4557B">
        <w:rPr>
          <w:rFonts w:ascii="Times New Roman" w:hAnsi="Times New Roman" w:cs="Times New Roman"/>
          <w:sz w:val="24"/>
          <w:szCs w:val="24"/>
        </w:rPr>
        <w:t>Seven</w:t>
      </w:r>
      <w:r w:rsidR="0063410A" w:rsidRPr="00B4557B">
        <w:rPr>
          <w:rFonts w:ascii="Times New Roman" w:hAnsi="Times New Roman" w:cs="Times New Roman"/>
          <w:sz w:val="24"/>
          <w:szCs w:val="24"/>
        </w:rPr>
        <w:t xml:space="preserve"> plant species were used as raw materials in construction of different structures like huts, buildings, bans, bridges and staking of yams.</w:t>
      </w:r>
    </w:p>
    <w:p w:rsidR="00B4557B" w:rsidRDefault="00B4557B" w:rsidP="0059638B">
      <w:pPr>
        <w:tabs>
          <w:tab w:val="left" w:pos="5232"/>
        </w:tabs>
        <w:spacing w:line="480" w:lineRule="auto"/>
        <w:jc w:val="both"/>
        <w:rPr>
          <w:rFonts w:ascii="Times New Roman" w:hAnsi="Times New Roman" w:cs="Times New Roman"/>
          <w:b/>
          <w:sz w:val="24"/>
          <w:szCs w:val="24"/>
        </w:rPr>
      </w:pPr>
    </w:p>
    <w:p w:rsidR="0059638B" w:rsidRPr="00B4557B" w:rsidRDefault="00075AD0" w:rsidP="0059638B">
      <w:pPr>
        <w:tabs>
          <w:tab w:val="left" w:pos="5232"/>
        </w:tabs>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Table 4.</w:t>
      </w:r>
      <w:r w:rsidR="0059638B" w:rsidRPr="00B4557B">
        <w:rPr>
          <w:rFonts w:ascii="Times New Roman" w:hAnsi="Times New Roman" w:cs="Times New Roman"/>
          <w:b/>
          <w:sz w:val="24"/>
          <w:szCs w:val="24"/>
        </w:rPr>
        <w:t>5 NTFPs used for constructions and carvings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0"/>
        <w:gridCol w:w="1167"/>
        <w:gridCol w:w="1024"/>
        <w:gridCol w:w="1529"/>
        <w:gridCol w:w="1934"/>
        <w:gridCol w:w="1742"/>
        <w:gridCol w:w="1590"/>
      </w:tblGrid>
      <w:tr w:rsidR="0059638B" w:rsidRPr="00B4557B" w:rsidTr="0059638B">
        <w:tc>
          <w:tcPr>
            <w:tcW w:w="560" w:type="dxa"/>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S/N</w:t>
            </w:r>
          </w:p>
        </w:tc>
        <w:tc>
          <w:tcPr>
            <w:tcW w:w="1053" w:type="dxa"/>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Common</w:t>
            </w:r>
          </w:p>
        </w:tc>
        <w:tc>
          <w:tcPr>
            <w:tcW w:w="977" w:type="dxa"/>
            <w:tcBorders>
              <w:top w:val="single" w:sz="4" w:space="0" w:color="auto"/>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Local Name</w:t>
            </w:r>
          </w:p>
        </w:tc>
        <w:tc>
          <w:tcPr>
            <w:tcW w:w="1462" w:type="dxa"/>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Scientific Name</w:t>
            </w:r>
          </w:p>
        </w:tc>
        <w:tc>
          <w:tcPr>
            <w:tcW w:w="2123" w:type="dxa"/>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Processing Method</w:t>
            </w:r>
          </w:p>
        </w:tc>
        <w:tc>
          <w:tcPr>
            <w:tcW w:w="1753" w:type="dxa"/>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Local End Uses</w:t>
            </w:r>
          </w:p>
        </w:tc>
        <w:tc>
          <w:tcPr>
            <w:tcW w:w="1432" w:type="dxa"/>
            <w:tcBorders>
              <w:top w:val="single" w:sz="4" w:space="0" w:color="auto"/>
              <w:bottom w:val="single" w:sz="4" w:space="0" w:color="auto"/>
            </w:tcBorders>
          </w:tcPr>
          <w:p w:rsidR="0059638B" w:rsidRPr="00B4557B" w:rsidRDefault="0059638B" w:rsidP="00A4145D">
            <w:pPr>
              <w:rPr>
                <w:rFonts w:ascii="Times New Roman" w:hAnsi="Times New Roman" w:cs="Times New Roman"/>
                <w:b/>
                <w:sz w:val="24"/>
                <w:szCs w:val="24"/>
              </w:rPr>
            </w:pPr>
            <w:r w:rsidRPr="00B4557B">
              <w:rPr>
                <w:rFonts w:ascii="Times New Roman" w:hAnsi="Times New Roman" w:cs="Times New Roman"/>
                <w:b/>
                <w:sz w:val="24"/>
                <w:szCs w:val="24"/>
              </w:rPr>
              <w:t>Plant/Animal Part Used</w:t>
            </w:r>
          </w:p>
        </w:tc>
      </w:tr>
      <w:tr w:rsidR="0059638B" w:rsidRPr="00B4557B" w:rsidTr="0059638B">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1</w:t>
            </w: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Bamboo</w:t>
            </w:r>
          </w:p>
        </w:tc>
        <w:tc>
          <w:tcPr>
            <w:tcW w:w="0" w:type="auto"/>
            <w:tcBorders>
              <w:top w:val="single" w:sz="4" w:space="0" w:color="auto"/>
            </w:tcBorders>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Achara</w:t>
            </w:r>
          </w:p>
        </w:tc>
        <w:tc>
          <w:tcPr>
            <w:tcW w:w="0" w:type="auto"/>
            <w:tcBorders>
              <w:top w:val="single" w:sz="4" w:space="0" w:color="auto"/>
            </w:tcBorders>
          </w:tcPr>
          <w:p w:rsidR="0059638B" w:rsidRPr="00B4557B" w:rsidRDefault="0059638B" w:rsidP="00A4145D">
            <w:pPr>
              <w:rPr>
                <w:rFonts w:ascii="Times New Roman" w:hAnsi="Times New Roman" w:cs="Times New Roman"/>
                <w:i/>
                <w:iCs/>
                <w:sz w:val="24"/>
                <w:szCs w:val="24"/>
                <w:u w:val="single"/>
              </w:rPr>
            </w:pPr>
            <w:r w:rsidRPr="00B4557B">
              <w:rPr>
                <w:rFonts w:ascii="Times New Roman" w:hAnsi="Times New Roman" w:cs="Times New Roman"/>
                <w:i/>
                <w:iCs/>
                <w:sz w:val="24"/>
                <w:szCs w:val="24"/>
                <w:u w:val="single"/>
              </w:rPr>
              <w:t>Bambusa vulgaris</w:t>
            </w: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Stems are cut to desired sizes</w:t>
            </w: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Construction, Staking and fuel</w:t>
            </w:r>
          </w:p>
        </w:tc>
        <w:tc>
          <w:tcPr>
            <w:tcW w:w="0" w:type="auto"/>
            <w:tcBorders>
              <w:top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Stem</w:t>
            </w:r>
          </w:p>
        </w:tc>
      </w:tr>
      <w:tr w:rsidR="0059638B" w:rsidRPr="00B4557B" w:rsidTr="00A4145D">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2</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Cane</w:t>
            </w:r>
          </w:p>
        </w:tc>
        <w:tc>
          <w:tcPr>
            <w:tcW w:w="0" w:type="auto"/>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Ekpe</w:t>
            </w:r>
          </w:p>
        </w:tc>
        <w:tc>
          <w:tcPr>
            <w:tcW w:w="0" w:type="auto"/>
          </w:tcPr>
          <w:p w:rsidR="0059638B" w:rsidRPr="00B4557B" w:rsidRDefault="0059638B" w:rsidP="00A4145D">
            <w:pPr>
              <w:rPr>
                <w:rFonts w:ascii="Times New Roman" w:hAnsi="Times New Roman" w:cs="Times New Roman"/>
                <w:i/>
                <w:iCs/>
                <w:sz w:val="24"/>
                <w:szCs w:val="24"/>
                <w:u w:val="single"/>
              </w:rPr>
            </w:pPr>
            <w:r w:rsidRPr="00B4557B">
              <w:rPr>
                <w:rFonts w:ascii="Times New Roman" w:hAnsi="Times New Roman" w:cs="Times New Roman"/>
                <w:i/>
                <w:iCs/>
                <w:sz w:val="24"/>
                <w:szCs w:val="24"/>
                <w:u w:val="single"/>
              </w:rPr>
              <w:t>Calamus spp</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Cut stem and remove thorns, soak in water for few days.</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Construction of baskets, chairs, tables and decorations</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Stem</w:t>
            </w:r>
          </w:p>
        </w:tc>
      </w:tr>
      <w:tr w:rsidR="0059638B" w:rsidRPr="00B4557B" w:rsidTr="00A4145D">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3</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Local pear</w:t>
            </w:r>
          </w:p>
        </w:tc>
        <w:tc>
          <w:tcPr>
            <w:tcW w:w="0" w:type="auto"/>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Ube</w:t>
            </w:r>
          </w:p>
        </w:tc>
        <w:tc>
          <w:tcPr>
            <w:tcW w:w="0" w:type="auto"/>
          </w:tcPr>
          <w:p w:rsidR="0059638B" w:rsidRPr="00B4557B" w:rsidRDefault="0059638B" w:rsidP="00A4145D">
            <w:pPr>
              <w:rPr>
                <w:rFonts w:ascii="Times New Roman" w:hAnsi="Times New Roman" w:cs="Times New Roman"/>
                <w:i/>
                <w:iCs/>
                <w:sz w:val="24"/>
                <w:szCs w:val="24"/>
                <w:u w:val="single"/>
              </w:rPr>
            </w:pPr>
            <w:r w:rsidRPr="00B4557B">
              <w:rPr>
                <w:rFonts w:ascii="Times New Roman" w:hAnsi="Times New Roman" w:cs="Times New Roman"/>
                <w:i/>
                <w:iCs/>
                <w:sz w:val="24"/>
                <w:szCs w:val="24"/>
                <w:u w:val="single"/>
              </w:rPr>
              <w:t>Dacryodes edulis</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Pluck fruit and gather in basket to allow air circulation.</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Cut stem into sizes and lengths.</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 Snacks</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Construction</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Fuel</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Stem</w:t>
            </w:r>
          </w:p>
        </w:tc>
      </w:tr>
      <w:tr w:rsidR="0059638B" w:rsidRPr="00B4557B" w:rsidTr="00A4145D">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4</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Mango</w:t>
            </w:r>
          </w:p>
        </w:tc>
        <w:tc>
          <w:tcPr>
            <w:tcW w:w="0" w:type="auto"/>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Mango</w:t>
            </w:r>
          </w:p>
        </w:tc>
        <w:tc>
          <w:tcPr>
            <w:tcW w:w="0" w:type="auto"/>
          </w:tcPr>
          <w:p w:rsidR="0059638B" w:rsidRPr="00B4557B" w:rsidRDefault="0059638B" w:rsidP="00A4145D">
            <w:pPr>
              <w:rPr>
                <w:rFonts w:ascii="Times New Roman" w:hAnsi="Times New Roman" w:cs="Times New Roman"/>
                <w:i/>
                <w:iCs/>
                <w:sz w:val="24"/>
                <w:szCs w:val="24"/>
                <w:u w:val="single"/>
              </w:rPr>
            </w:pPr>
            <w:r w:rsidRPr="00B4557B">
              <w:rPr>
                <w:rFonts w:ascii="Times New Roman" w:hAnsi="Times New Roman" w:cs="Times New Roman"/>
                <w:i/>
                <w:iCs/>
                <w:sz w:val="24"/>
                <w:szCs w:val="24"/>
                <w:u w:val="single"/>
              </w:rPr>
              <w:t>Mangifera indica</w:t>
            </w:r>
          </w:p>
        </w:tc>
        <w:tc>
          <w:tcPr>
            <w:tcW w:w="0" w:type="auto"/>
          </w:tcPr>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Pluck fruit, wash, peel off the exocarp and eat the mesocarp. Crush the mesocarp to extract juice and drink.</w:t>
            </w:r>
          </w:p>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Cut stem into sizes and lengths.</w:t>
            </w:r>
          </w:p>
        </w:tc>
        <w:tc>
          <w:tcPr>
            <w:tcW w:w="0" w:type="auto"/>
          </w:tcPr>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Edible</w:t>
            </w:r>
          </w:p>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Construction</w:t>
            </w:r>
          </w:p>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Fuel </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Stem</w:t>
            </w:r>
          </w:p>
        </w:tc>
      </w:tr>
      <w:tr w:rsidR="0059638B" w:rsidRPr="00B4557B" w:rsidTr="00A4145D">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5</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Ogbono </w:t>
            </w:r>
          </w:p>
        </w:tc>
        <w:tc>
          <w:tcPr>
            <w:tcW w:w="0" w:type="auto"/>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Ogbono</w:t>
            </w:r>
          </w:p>
        </w:tc>
        <w:tc>
          <w:tcPr>
            <w:tcW w:w="0" w:type="auto"/>
          </w:tcPr>
          <w:p w:rsidR="0059638B" w:rsidRPr="00B4557B" w:rsidRDefault="0059638B"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Irvingia wombulu</w:t>
            </w:r>
          </w:p>
        </w:tc>
        <w:tc>
          <w:tcPr>
            <w:tcW w:w="0" w:type="auto"/>
          </w:tcPr>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Allow mature fruit to fall</w:t>
            </w:r>
          </w:p>
          <w:p w:rsidR="0059638B" w:rsidRPr="00B4557B" w:rsidRDefault="0059638B"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freely, gather, cover for a week, de-pulp, sundry, break off pod, remove seeds with penknife, sundry seed well and baggage.</w:t>
            </w:r>
          </w:p>
          <w:p w:rsidR="0059638B" w:rsidRPr="00B4557B" w:rsidRDefault="00E81840"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Cut stem into sizes and leng</w:t>
            </w:r>
            <w:r w:rsidR="0059638B" w:rsidRPr="00B4557B">
              <w:rPr>
                <w:rFonts w:ascii="Times New Roman" w:hAnsi="Times New Roman" w:cs="Times New Roman"/>
                <w:sz w:val="24"/>
                <w:szCs w:val="24"/>
                <w:lang w:val="en-US"/>
              </w:rPr>
              <w:t>ths.</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Soup thickener</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Construction</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Fuel</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r w:rsidR="0059638B" w:rsidRPr="00B4557B" w:rsidTr="0059638B">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6</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Oil bean  </w:t>
            </w:r>
          </w:p>
        </w:tc>
        <w:tc>
          <w:tcPr>
            <w:tcW w:w="0" w:type="auto"/>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Ukpaka</w:t>
            </w:r>
          </w:p>
        </w:tc>
        <w:tc>
          <w:tcPr>
            <w:tcW w:w="0" w:type="auto"/>
          </w:tcPr>
          <w:p w:rsidR="0059638B" w:rsidRPr="00B4557B" w:rsidRDefault="0059638B"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Pentaclethra macrophylla </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Break off pod of fruit and sundry the seed.</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Cut stem into sizes and lengths. </w:t>
            </w: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Food as sauce</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Construction</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Fuel </w:t>
            </w:r>
          </w:p>
          <w:p w:rsidR="0059638B" w:rsidRPr="00B4557B" w:rsidRDefault="0059638B" w:rsidP="00A4145D">
            <w:pPr>
              <w:rPr>
                <w:rFonts w:ascii="Times New Roman" w:hAnsi="Times New Roman" w:cs="Times New Roman"/>
                <w:sz w:val="24"/>
                <w:szCs w:val="24"/>
              </w:rPr>
            </w:pPr>
          </w:p>
        </w:tc>
        <w:tc>
          <w:tcPr>
            <w:tcW w:w="0" w:type="auto"/>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Seed</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r w:rsidR="0059638B" w:rsidRPr="00B4557B" w:rsidTr="0059638B">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7</w:t>
            </w: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Oil palm</w:t>
            </w:r>
          </w:p>
        </w:tc>
        <w:tc>
          <w:tcPr>
            <w:tcW w:w="0" w:type="auto"/>
            <w:tcBorders>
              <w:bottom w:val="single" w:sz="4" w:space="0" w:color="auto"/>
            </w:tcBorders>
          </w:tcPr>
          <w:p w:rsidR="0059638B" w:rsidRPr="00B4557B" w:rsidRDefault="0059638B" w:rsidP="00A4145D">
            <w:pPr>
              <w:rPr>
                <w:rFonts w:ascii="Times New Roman" w:hAnsi="Times New Roman" w:cs="Times New Roman"/>
                <w:iCs/>
                <w:sz w:val="24"/>
                <w:szCs w:val="24"/>
              </w:rPr>
            </w:pPr>
            <w:r w:rsidRPr="00B4557B">
              <w:rPr>
                <w:rFonts w:ascii="Times New Roman" w:hAnsi="Times New Roman" w:cs="Times New Roman"/>
                <w:iCs/>
                <w:sz w:val="24"/>
                <w:szCs w:val="24"/>
              </w:rPr>
              <w:t>Mkpuru nkwu</w:t>
            </w: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Elaies guinensis </w:t>
            </w: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Cut down the bunch, extract the fruit from the bunch, boil and pound the fruit, fry the mixture, squeeze to extract the oil. </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Cut stem into sizes and lengths.</w:t>
            </w: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Cooking oil</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Medicinal</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Cosmetics</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Construction </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Fuel </w:t>
            </w:r>
          </w:p>
          <w:p w:rsidR="0059638B" w:rsidRPr="00B4557B" w:rsidRDefault="0059638B" w:rsidP="00A4145D">
            <w:pPr>
              <w:rPr>
                <w:rFonts w:ascii="Times New Roman" w:hAnsi="Times New Roman" w:cs="Times New Roman"/>
                <w:sz w:val="24"/>
                <w:szCs w:val="24"/>
              </w:rPr>
            </w:pPr>
          </w:p>
        </w:tc>
        <w:tc>
          <w:tcPr>
            <w:tcW w:w="0" w:type="auto"/>
            <w:tcBorders>
              <w:bottom w:val="single" w:sz="4" w:space="0" w:color="auto"/>
            </w:tcBorders>
          </w:tcPr>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Fruit</w:t>
            </w:r>
          </w:p>
          <w:p w:rsidR="0059638B" w:rsidRPr="00B4557B" w:rsidRDefault="0059638B"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bl>
    <w:p w:rsidR="0059638B" w:rsidRPr="00B4557B" w:rsidRDefault="0059638B" w:rsidP="00805EEB">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Source: Fieldwork, 2018.</w:t>
      </w:r>
    </w:p>
    <w:p w:rsidR="0065532E" w:rsidRPr="00B4557B" w:rsidRDefault="00075AD0" w:rsidP="0063410A">
      <w:p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ab/>
      </w:r>
      <w:r w:rsidR="0063410A" w:rsidRPr="00B4557B">
        <w:rPr>
          <w:rFonts w:ascii="Times New Roman" w:hAnsi="Times New Roman" w:cs="Times New Roman"/>
          <w:sz w:val="24"/>
          <w:szCs w:val="24"/>
        </w:rPr>
        <w:t xml:space="preserve">All the tree species play a vital role in amelioration of the environment, which include shelter belt, carbon sequestration and soil erosion control. These findings corroborates that of Agbogidi (2010) that NTFPs range from being used as food or food additives, medicines, and crafts among others. </w:t>
      </w:r>
    </w:p>
    <w:p w:rsidR="0065532E" w:rsidRPr="00B4557B" w:rsidRDefault="0065532E" w:rsidP="0063410A">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Table 4.6 NTFPs used for Medicinal purposes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0"/>
        <w:gridCol w:w="1300"/>
        <w:gridCol w:w="1099"/>
        <w:gridCol w:w="1559"/>
        <w:gridCol w:w="1747"/>
        <w:gridCol w:w="1608"/>
        <w:gridCol w:w="1673"/>
      </w:tblGrid>
      <w:tr w:rsidR="0065532E" w:rsidRPr="00B4557B" w:rsidTr="0065532E">
        <w:tc>
          <w:tcPr>
            <w:tcW w:w="0" w:type="auto"/>
            <w:tcBorders>
              <w:top w:val="single" w:sz="4" w:space="0" w:color="auto"/>
              <w:bottom w:val="single" w:sz="4" w:space="0" w:color="auto"/>
            </w:tcBorders>
          </w:tcPr>
          <w:p w:rsidR="0065532E" w:rsidRPr="00B4557B" w:rsidRDefault="0065532E" w:rsidP="00A4145D">
            <w:pPr>
              <w:rPr>
                <w:rFonts w:ascii="Times New Roman" w:hAnsi="Times New Roman" w:cs="Times New Roman"/>
                <w:b/>
                <w:sz w:val="24"/>
                <w:szCs w:val="24"/>
              </w:rPr>
            </w:pPr>
            <w:r w:rsidRPr="00B4557B">
              <w:rPr>
                <w:rFonts w:ascii="Times New Roman" w:hAnsi="Times New Roman" w:cs="Times New Roman"/>
                <w:b/>
                <w:sz w:val="24"/>
                <w:szCs w:val="24"/>
              </w:rPr>
              <w:t>S/N</w:t>
            </w:r>
          </w:p>
        </w:tc>
        <w:tc>
          <w:tcPr>
            <w:tcW w:w="0" w:type="auto"/>
            <w:tcBorders>
              <w:top w:val="single" w:sz="4" w:space="0" w:color="auto"/>
              <w:bottom w:val="single" w:sz="4" w:space="0" w:color="auto"/>
            </w:tcBorders>
          </w:tcPr>
          <w:p w:rsidR="0065532E" w:rsidRPr="00B4557B" w:rsidRDefault="0065532E" w:rsidP="00A4145D">
            <w:pPr>
              <w:rPr>
                <w:rFonts w:ascii="Times New Roman" w:hAnsi="Times New Roman" w:cs="Times New Roman"/>
                <w:b/>
                <w:sz w:val="24"/>
                <w:szCs w:val="24"/>
              </w:rPr>
            </w:pPr>
            <w:r w:rsidRPr="00B4557B">
              <w:rPr>
                <w:rFonts w:ascii="Times New Roman" w:hAnsi="Times New Roman" w:cs="Times New Roman"/>
                <w:b/>
                <w:sz w:val="24"/>
                <w:szCs w:val="24"/>
              </w:rPr>
              <w:t>Common</w:t>
            </w:r>
          </w:p>
        </w:tc>
        <w:tc>
          <w:tcPr>
            <w:tcW w:w="0" w:type="auto"/>
            <w:tcBorders>
              <w:top w:val="single" w:sz="4" w:space="0" w:color="auto"/>
              <w:bottom w:val="single" w:sz="4" w:space="0" w:color="auto"/>
            </w:tcBorders>
          </w:tcPr>
          <w:p w:rsidR="0065532E" w:rsidRPr="00B4557B" w:rsidRDefault="0065532E" w:rsidP="00A4145D">
            <w:pPr>
              <w:rPr>
                <w:rFonts w:ascii="Times New Roman" w:hAnsi="Times New Roman" w:cs="Times New Roman"/>
                <w:b/>
                <w:sz w:val="24"/>
                <w:szCs w:val="24"/>
              </w:rPr>
            </w:pPr>
            <w:r w:rsidRPr="00B4557B">
              <w:rPr>
                <w:rFonts w:ascii="Times New Roman" w:hAnsi="Times New Roman" w:cs="Times New Roman"/>
                <w:b/>
                <w:sz w:val="24"/>
                <w:szCs w:val="24"/>
              </w:rPr>
              <w:t>Local Name</w:t>
            </w:r>
          </w:p>
        </w:tc>
        <w:tc>
          <w:tcPr>
            <w:tcW w:w="0" w:type="auto"/>
            <w:tcBorders>
              <w:top w:val="single" w:sz="4" w:space="0" w:color="auto"/>
              <w:bottom w:val="single" w:sz="4" w:space="0" w:color="auto"/>
            </w:tcBorders>
          </w:tcPr>
          <w:p w:rsidR="0065532E" w:rsidRPr="00B4557B" w:rsidRDefault="0065532E" w:rsidP="00A4145D">
            <w:pPr>
              <w:rPr>
                <w:rFonts w:ascii="Times New Roman" w:hAnsi="Times New Roman" w:cs="Times New Roman"/>
                <w:b/>
                <w:sz w:val="24"/>
                <w:szCs w:val="24"/>
              </w:rPr>
            </w:pPr>
            <w:r w:rsidRPr="00B4557B">
              <w:rPr>
                <w:rFonts w:ascii="Times New Roman" w:hAnsi="Times New Roman" w:cs="Times New Roman"/>
                <w:b/>
                <w:sz w:val="24"/>
                <w:szCs w:val="24"/>
              </w:rPr>
              <w:t>Scientific Name</w:t>
            </w:r>
          </w:p>
        </w:tc>
        <w:tc>
          <w:tcPr>
            <w:tcW w:w="0" w:type="auto"/>
            <w:tcBorders>
              <w:top w:val="single" w:sz="4" w:space="0" w:color="auto"/>
              <w:bottom w:val="single" w:sz="4" w:space="0" w:color="auto"/>
            </w:tcBorders>
          </w:tcPr>
          <w:p w:rsidR="0065532E" w:rsidRPr="00B4557B" w:rsidRDefault="0065532E" w:rsidP="00A4145D">
            <w:pPr>
              <w:rPr>
                <w:rFonts w:ascii="Times New Roman" w:hAnsi="Times New Roman" w:cs="Times New Roman"/>
                <w:b/>
                <w:sz w:val="24"/>
                <w:szCs w:val="24"/>
              </w:rPr>
            </w:pPr>
            <w:r w:rsidRPr="00B4557B">
              <w:rPr>
                <w:rFonts w:ascii="Times New Roman" w:hAnsi="Times New Roman" w:cs="Times New Roman"/>
                <w:b/>
                <w:sz w:val="24"/>
                <w:szCs w:val="24"/>
              </w:rPr>
              <w:t>Processing Method</w:t>
            </w:r>
          </w:p>
        </w:tc>
        <w:tc>
          <w:tcPr>
            <w:tcW w:w="0" w:type="auto"/>
            <w:tcBorders>
              <w:top w:val="single" w:sz="4" w:space="0" w:color="auto"/>
              <w:bottom w:val="single" w:sz="4" w:space="0" w:color="auto"/>
            </w:tcBorders>
          </w:tcPr>
          <w:p w:rsidR="0065532E" w:rsidRPr="00B4557B" w:rsidRDefault="0065532E" w:rsidP="00A4145D">
            <w:pPr>
              <w:rPr>
                <w:rFonts w:ascii="Times New Roman" w:hAnsi="Times New Roman" w:cs="Times New Roman"/>
                <w:b/>
                <w:sz w:val="24"/>
                <w:szCs w:val="24"/>
              </w:rPr>
            </w:pPr>
            <w:r w:rsidRPr="00B4557B">
              <w:rPr>
                <w:rFonts w:ascii="Times New Roman" w:hAnsi="Times New Roman" w:cs="Times New Roman"/>
                <w:b/>
                <w:sz w:val="24"/>
                <w:szCs w:val="24"/>
              </w:rPr>
              <w:t>Local End Uses</w:t>
            </w:r>
          </w:p>
        </w:tc>
        <w:tc>
          <w:tcPr>
            <w:tcW w:w="0" w:type="auto"/>
            <w:tcBorders>
              <w:top w:val="single" w:sz="4" w:space="0" w:color="auto"/>
              <w:bottom w:val="single" w:sz="4" w:space="0" w:color="auto"/>
            </w:tcBorders>
          </w:tcPr>
          <w:p w:rsidR="0065532E" w:rsidRPr="00B4557B" w:rsidRDefault="0065532E" w:rsidP="00A4145D">
            <w:pPr>
              <w:rPr>
                <w:rFonts w:ascii="Times New Roman" w:hAnsi="Times New Roman" w:cs="Times New Roman"/>
                <w:b/>
                <w:sz w:val="24"/>
                <w:szCs w:val="24"/>
              </w:rPr>
            </w:pPr>
            <w:r w:rsidRPr="00B4557B">
              <w:rPr>
                <w:rFonts w:ascii="Times New Roman" w:hAnsi="Times New Roman" w:cs="Times New Roman"/>
                <w:b/>
                <w:sz w:val="24"/>
                <w:szCs w:val="24"/>
              </w:rPr>
              <w:t>Plant/Animal Part Used</w:t>
            </w:r>
          </w:p>
        </w:tc>
      </w:tr>
      <w:tr w:rsidR="0065532E" w:rsidRPr="00B4557B" w:rsidTr="0065532E">
        <w:tc>
          <w:tcPr>
            <w:tcW w:w="0" w:type="auto"/>
            <w:tcBorders>
              <w:top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1</w:t>
            </w:r>
          </w:p>
        </w:tc>
        <w:tc>
          <w:tcPr>
            <w:tcW w:w="0" w:type="auto"/>
            <w:tcBorders>
              <w:top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African guinea pepper</w:t>
            </w:r>
          </w:p>
        </w:tc>
        <w:tc>
          <w:tcPr>
            <w:tcW w:w="0" w:type="auto"/>
            <w:tcBorders>
              <w:top w:val="single" w:sz="4" w:space="0" w:color="auto"/>
            </w:tcBorders>
          </w:tcPr>
          <w:p w:rsidR="0065532E" w:rsidRPr="00B4557B" w:rsidRDefault="0065532E" w:rsidP="00A4145D">
            <w:pPr>
              <w:rPr>
                <w:rFonts w:ascii="Times New Roman" w:hAnsi="Times New Roman" w:cs="Times New Roman"/>
                <w:iCs/>
                <w:sz w:val="24"/>
                <w:szCs w:val="24"/>
              </w:rPr>
            </w:pPr>
            <w:r w:rsidRPr="00B4557B">
              <w:rPr>
                <w:rFonts w:ascii="Times New Roman" w:hAnsi="Times New Roman" w:cs="Times New Roman"/>
                <w:iCs/>
                <w:sz w:val="24"/>
                <w:szCs w:val="24"/>
              </w:rPr>
              <w:t>Uda</w:t>
            </w:r>
          </w:p>
        </w:tc>
        <w:tc>
          <w:tcPr>
            <w:tcW w:w="0" w:type="auto"/>
            <w:tcBorders>
              <w:top w:val="single" w:sz="4" w:space="0" w:color="auto"/>
            </w:tcBorders>
          </w:tcPr>
          <w:p w:rsidR="0065532E" w:rsidRPr="00B4557B" w:rsidRDefault="0065532E"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Xylopia aethiopica </w:t>
            </w:r>
          </w:p>
          <w:p w:rsidR="0065532E" w:rsidRPr="00B4557B" w:rsidRDefault="0065532E" w:rsidP="00A4145D">
            <w:pPr>
              <w:rPr>
                <w:rFonts w:ascii="Times New Roman" w:hAnsi="Times New Roman" w:cs="Times New Roman"/>
                <w:sz w:val="24"/>
                <w:szCs w:val="24"/>
                <w:u w:val="single"/>
              </w:rPr>
            </w:pPr>
          </w:p>
        </w:tc>
        <w:tc>
          <w:tcPr>
            <w:tcW w:w="0" w:type="auto"/>
            <w:tcBorders>
              <w:top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 xml:space="preserve">Pluck seed, </w:t>
            </w:r>
          </w:p>
        </w:tc>
        <w:tc>
          <w:tcPr>
            <w:tcW w:w="0" w:type="auto"/>
            <w:tcBorders>
              <w:top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Spices</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Medicinal</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Construction</w:t>
            </w:r>
          </w:p>
        </w:tc>
        <w:tc>
          <w:tcPr>
            <w:tcW w:w="0" w:type="auto"/>
            <w:tcBorders>
              <w:top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Seed</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 xml:space="preserve">Bark </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Stem</w:t>
            </w:r>
          </w:p>
        </w:tc>
      </w:tr>
      <w:tr w:rsidR="0065532E" w:rsidRPr="00B4557B" w:rsidTr="00A4145D">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2</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African nutmeg</w:t>
            </w:r>
          </w:p>
          <w:p w:rsidR="0065532E" w:rsidRPr="00B4557B" w:rsidRDefault="0065532E" w:rsidP="00A4145D">
            <w:pPr>
              <w:rPr>
                <w:rFonts w:ascii="Times New Roman" w:hAnsi="Times New Roman" w:cs="Times New Roman"/>
                <w:sz w:val="24"/>
                <w:szCs w:val="24"/>
              </w:rPr>
            </w:pPr>
          </w:p>
        </w:tc>
        <w:tc>
          <w:tcPr>
            <w:tcW w:w="0" w:type="auto"/>
          </w:tcPr>
          <w:p w:rsidR="0065532E" w:rsidRPr="00B4557B" w:rsidRDefault="0065532E" w:rsidP="00A4145D">
            <w:pPr>
              <w:rPr>
                <w:rFonts w:ascii="Times New Roman" w:hAnsi="Times New Roman" w:cs="Times New Roman"/>
                <w:iCs/>
                <w:sz w:val="24"/>
                <w:szCs w:val="24"/>
              </w:rPr>
            </w:pPr>
            <w:r w:rsidRPr="00B4557B">
              <w:rPr>
                <w:rFonts w:ascii="Times New Roman" w:hAnsi="Times New Roman" w:cs="Times New Roman"/>
                <w:iCs/>
                <w:sz w:val="24"/>
                <w:szCs w:val="24"/>
              </w:rPr>
              <w:t>Ehuru</w:t>
            </w:r>
          </w:p>
        </w:tc>
        <w:tc>
          <w:tcPr>
            <w:tcW w:w="0" w:type="auto"/>
          </w:tcPr>
          <w:p w:rsidR="0065532E" w:rsidRPr="00B4557B" w:rsidRDefault="0065532E"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Monodora myristica </w:t>
            </w:r>
          </w:p>
          <w:p w:rsidR="0065532E" w:rsidRPr="00B4557B" w:rsidRDefault="0065532E" w:rsidP="00A4145D">
            <w:pPr>
              <w:rPr>
                <w:rFonts w:ascii="Times New Roman" w:hAnsi="Times New Roman" w:cs="Times New Roman"/>
                <w:sz w:val="24"/>
                <w:szCs w:val="24"/>
                <w:u w:val="single"/>
              </w:rPr>
            </w:pP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Pluck fruit, sun dry and store in basket</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Spices in soups and medicinal</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 xml:space="preserve">Seed </w:t>
            </w:r>
          </w:p>
        </w:tc>
      </w:tr>
      <w:tr w:rsidR="0065532E" w:rsidRPr="00B4557B" w:rsidTr="00A4145D">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3</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Bitter kola</w:t>
            </w:r>
          </w:p>
          <w:p w:rsidR="0065532E" w:rsidRPr="00B4557B" w:rsidRDefault="0065532E" w:rsidP="00A4145D">
            <w:pPr>
              <w:rPr>
                <w:rFonts w:ascii="Times New Roman" w:hAnsi="Times New Roman" w:cs="Times New Roman"/>
                <w:sz w:val="24"/>
                <w:szCs w:val="24"/>
              </w:rPr>
            </w:pPr>
          </w:p>
        </w:tc>
        <w:tc>
          <w:tcPr>
            <w:tcW w:w="0" w:type="auto"/>
          </w:tcPr>
          <w:p w:rsidR="0065532E" w:rsidRPr="00B4557B" w:rsidRDefault="0065532E" w:rsidP="00A4145D">
            <w:pPr>
              <w:rPr>
                <w:rFonts w:ascii="Times New Roman" w:hAnsi="Times New Roman" w:cs="Times New Roman"/>
                <w:iCs/>
                <w:sz w:val="24"/>
                <w:szCs w:val="24"/>
              </w:rPr>
            </w:pPr>
            <w:r w:rsidRPr="00B4557B">
              <w:rPr>
                <w:rFonts w:ascii="Times New Roman" w:hAnsi="Times New Roman" w:cs="Times New Roman"/>
                <w:iCs/>
                <w:sz w:val="24"/>
                <w:szCs w:val="24"/>
              </w:rPr>
              <w:t>Akilu</w:t>
            </w:r>
          </w:p>
        </w:tc>
        <w:tc>
          <w:tcPr>
            <w:tcW w:w="0" w:type="auto"/>
          </w:tcPr>
          <w:p w:rsidR="0065532E" w:rsidRPr="00B4557B" w:rsidRDefault="0065532E"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Garcinia cola </w:t>
            </w:r>
          </w:p>
          <w:p w:rsidR="0065532E" w:rsidRPr="00B4557B" w:rsidRDefault="0065532E" w:rsidP="00A4145D">
            <w:pPr>
              <w:rPr>
                <w:rFonts w:ascii="Times New Roman" w:hAnsi="Times New Roman" w:cs="Times New Roman"/>
                <w:sz w:val="24"/>
                <w:szCs w:val="24"/>
                <w:u w:val="single"/>
              </w:rPr>
            </w:pPr>
          </w:p>
        </w:tc>
        <w:tc>
          <w:tcPr>
            <w:tcW w:w="0" w:type="auto"/>
          </w:tcPr>
          <w:p w:rsidR="0065532E" w:rsidRPr="00B4557B" w:rsidRDefault="0065532E"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Allow mature fruit to fall</w:t>
            </w:r>
          </w:p>
          <w:p w:rsidR="0065532E" w:rsidRPr="00B4557B" w:rsidRDefault="0065532E"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freely, gather, cover for 4</w:t>
            </w:r>
          </w:p>
          <w:p w:rsidR="0065532E" w:rsidRPr="00B4557B" w:rsidRDefault="0065532E"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days, de-pulp, wash and sundry then store in basket or jute bags.</w:t>
            </w:r>
          </w:p>
        </w:tc>
        <w:tc>
          <w:tcPr>
            <w:tcW w:w="0" w:type="auto"/>
          </w:tcPr>
          <w:p w:rsidR="0065532E" w:rsidRPr="00B4557B" w:rsidRDefault="0065532E"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Snacks</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medicinal</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Fruit</w:t>
            </w:r>
          </w:p>
        </w:tc>
      </w:tr>
      <w:tr w:rsidR="0065532E" w:rsidRPr="00B4557B" w:rsidTr="00A4145D">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4</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 xml:space="preserve">Bitter leaf </w:t>
            </w:r>
          </w:p>
          <w:p w:rsidR="0065532E" w:rsidRPr="00B4557B" w:rsidRDefault="0065532E" w:rsidP="00A4145D">
            <w:pPr>
              <w:rPr>
                <w:rFonts w:ascii="Times New Roman" w:hAnsi="Times New Roman" w:cs="Times New Roman"/>
                <w:sz w:val="24"/>
                <w:szCs w:val="24"/>
              </w:rPr>
            </w:pPr>
          </w:p>
        </w:tc>
        <w:tc>
          <w:tcPr>
            <w:tcW w:w="0" w:type="auto"/>
          </w:tcPr>
          <w:p w:rsidR="0065532E" w:rsidRPr="00B4557B" w:rsidRDefault="0065532E" w:rsidP="00A4145D">
            <w:pPr>
              <w:rPr>
                <w:rFonts w:ascii="Times New Roman" w:hAnsi="Times New Roman" w:cs="Times New Roman"/>
                <w:iCs/>
                <w:sz w:val="24"/>
                <w:szCs w:val="24"/>
              </w:rPr>
            </w:pPr>
            <w:r w:rsidRPr="00B4557B">
              <w:rPr>
                <w:rFonts w:ascii="Times New Roman" w:hAnsi="Times New Roman" w:cs="Times New Roman"/>
                <w:iCs/>
                <w:sz w:val="24"/>
                <w:szCs w:val="24"/>
              </w:rPr>
              <w:t>Onugbu</w:t>
            </w:r>
          </w:p>
        </w:tc>
        <w:tc>
          <w:tcPr>
            <w:tcW w:w="0" w:type="auto"/>
          </w:tcPr>
          <w:p w:rsidR="0065532E" w:rsidRPr="00B4557B" w:rsidRDefault="0065532E"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Vernonia amygdalina </w:t>
            </w:r>
          </w:p>
          <w:p w:rsidR="0065532E" w:rsidRPr="00B4557B" w:rsidRDefault="0065532E" w:rsidP="00A4145D">
            <w:pPr>
              <w:rPr>
                <w:rFonts w:ascii="Times New Roman" w:hAnsi="Times New Roman" w:cs="Times New Roman"/>
                <w:sz w:val="24"/>
                <w:szCs w:val="24"/>
                <w:u w:val="single"/>
              </w:rPr>
            </w:pP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Pluck leave, sun dry to kill, then wash</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Vegetable in soup</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 xml:space="preserve">Medicinal </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Leaf</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 xml:space="preserve">Stem </w:t>
            </w:r>
          </w:p>
        </w:tc>
      </w:tr>
      <w:tr w:rsidR="0065532E" w:rsidRPr="00B4557B" w:rsidTr="00A4145D">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5</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Chewing stick</w:t>
            </w:r>
          </w:p>
        </w:tc>
        <w:tc>
          <w:tcPr>
            <w:tcW w:w="0" w:type="auto"/>
          </w:tcPr>
          <w:p w:rsidR="0065532E" w:rsidRPr="00B4557B" w:rsidRDefault="0065532E" w:rsidP="00A4145D">
            <w:pPr>
              <w:rPr>
                <w:rFonts w:ascii="Times New Roman" w:hAnsi="Times New Roman" w:cs="Times New Roman"/>
                <w:iCs/>
                <w:sz w:val="24"/>
                <w:szCs w:val="24"/>
              </w:rPr>
            </w:pPr>
            <w:r w:rsidRPr="00B4557B">
              <w:rPr>
                <w:rFonts w:ascii="Times New Roman" w:hAnsi="Times New Roman" w:cs="Times New Roman"/>
                <w:iCs/>
                <w:sz w:val="24"/>
                <w:szCs w:val="24"/>
              </w:rPr>
              <w:t>Atu osisi</w:t>
            </w:r>
          </w:p>
        </w:tc>
        <w:tc>
          <w:tcPr>
            <w:tcW w:w="0" w:type="auto"/>
          </w:tcPr>
          <w:p w:rsidR="0065532E" w:rsidRPr="00B4557B" w:rsidRDefault="0065532E" w:rsidP="00A4145D">
            <w:pPr>
              <w:rPr>
                <w:rFonts w:ascii="Times New Roman" w:hAnsi="Times New Roman" w:cs="Times New Roman"/>
                <w:i/>
                <w:iCs/>
                <w:sz w:val="24"/>
                <w:szCs w:val="24"/>
                <w:u w:val="single"/>
              </w:rPr>
            </w:pPr>
            <w:r w:rsidRPr="00B4557B">
              <w:rPr>
                <w:rFonts w:ascii="Times New Roman" w:hAnsi="Times New Roman" w:cs="Times New Roman"/>
                <w:i/>
                <w:iCs/>
                <w:sz w:val="24"/>
                <w:szCs w:val="24"/>
                <w:u w:val="single"/>
              </w:rPr>
              <w:t>Garcinia mannii</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Cut stems to straps</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Oral Hygiene</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 xml:space="preserve">Fuel </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Stems and twigs</w:t>
            </w:r>
          </w:p>
        </w:tc>
      </w:tr>
      <w:tr w:rsidR="0065532E" w:rsidRPr="00B4557B" w:rsidTr="00A4145D">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6</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Guinean pepper /false cubeb</w:t>
            </w:r>
          </w:p>
          <w:p w:rsidR="0065532E" w:rsidRPr="00B4557B" w:rsidRDefault="0065532E" w:rsidP="00A4145D">
            <w:pPr>
              <w:rPr>
                <w:rFonts w:ascii="Times New Roman" w:hAnsi="Times New Roman" w:cs="Times New Roman"/>
                <w:sz w:val="24"/>
                <w:szCs w:val="24"/>
              </w:rPr>
            </w:pP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Uziza</w:t>
            </w:r>
          </w:p>
        </w:tc>
        <w:tc>
          <w:tcPr>
            <w:tcW w:w="0" w:type="auto"/>
          </w:tcPr>
          <w:p w:rsidR="0065532E" w:rsidRPr="00B4557B" w:rsidRDefault="0065532E"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Piper guineensis </w:t>
            </w:r>
          </w:p>
          <w:p w:rsidR="0065532E" w:rsidRPr="00B4557B" w:rsidRDefault="0065532E" w:rsidP="00A4145D">
            <w:pPr>
              <w:rPr>
                <w:rFonts w:ascii="Times New Roman" w:hAnsi="Times New Roman" w:cs="Times New Roman"/>
                <w:sz w:val="24"/>
                <w:szCs w:val="24"/>
                <w:u w:val="single"/>
              </w:rPr>
            </w:pPr>
          </w:p>
        </w:tc>
        <w:tc>
          <w:tcPr>
            <w:tcW w:w="0" w:type="auto"/>
          </w:tcPr>
          <w:p w:rsidR="0065532E" w:rsidRPr="00B4557B" w:rsidRDefault="0065532E"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Pluck fruits, sundry, and store in baskets.</w:t>
            </w:r>
          </w:p>
          <w:p w:rsidR="0065532E" w:rsidRPr="00B4557B" w:rsidRDefault="0065532E"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Pluck leaves, slice into smaller strands, sundry and store in baskets</w:t>
            </w:r>
          </w:p>
        </w:tc>
        <w:tc>
          <w:tcPr>
            <w:tcW w:w="0" w:type="auto"/>
          </w:tcPr>
          <w:p w:rsidR="0065532E" w:rsidRPr="00B4557B" w:rsidRDefault="0065532E" w:rsidP="00A4145D">
            <w:pPr>
              <w:rPr>
                <w:rFonts w:ascii="Times New Roman" w:hAnsi="Times New Roman" w:cs="Times New Roman"/>
                <w:sz w:val="24"/>
                <w:szCs w:val="24"/>
                <w:lang w:val="en-US"/>
              </w:rPr>
            </w:pPr>
            <w:r w:rsidRPr="00B4557B">
              <w:rPr>
                <w:rFonts w:ascii="Times New Roman" w:hAnsi="Times New Roman" w:cs="Times New Roman"/>
                <w:sz w:val="24"/>
                <w:szCs w:val="24"/>
                <w:lang w:val="en-US"/>
              </w:rPr>
              <w:t>Spices in food</w:t>
            </w:r>
          </w:p>
          <w:p w:rsidR="0065532E" w:rsidRPr="00B4557B" w:rsidRDefault="00277BAC" w:rsidP="00A4145D">
            <w:pPr>
              <w:rPr>
                <w:rFonts w:ascii="Times New Roman" w:hAnsi="Times New Roman" w:cs="Times New Roman"/>
                <w:sz w:val="24"/>
                <w:szCs w:val="24"/>
              </w:rPr>
            </w:pPr>
            <w:r>
              <w:rPr>
                <w:rFonts w:ascii="Times New Roman" w:hAnsi="Times New Roman" w:cs="Times New Roman"/>
                <w:noProof/>
                <w:sz w:val="24"/>
                <w:szCs w:val="24"/>
                <w:lang w:val="en-US"/>
              </w:rPr>
              <w:pict>
                <v:line id="Straight Connector 9" o:spid="_x0000_s1028"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06.8pt,40.65pt" to="158.7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" strokecolor="black [3040]"/>
              </w:pict>
            </w:r>
            <w:r w:rsidR="0065532E" w:rsidRPr="00B4557B">
              <w:rPr>
                <w:rFonts w:ascii="Times New Roman" w:hAnsi="Times New Roman" w:cs="Times New Roman"/>
                <w:sz w:val="24"/>
                <w:szCs w:val="24"/>
                <w:lang w:val="en-US"/>
              </w:rPr>
              <w:t>medicinal</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Seed</w:t>
            </w:r>
          </w:p>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leaves</w:t>
            </w:r>
          </w:p>
        </w:tc>
      </w:tr>
      <w:tr w:rsidR="0065532E" w:rsidRPr="00B4557B" w:rsidTr="00A4145D">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7</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Kolanut</w:t>
            </w:r>
          </w:p>
        </w:tc>
        <w:tc>
          <w:tcPr>
            <w:tcW w:w="0" w:type="auto"/>
          </w:tcPr>
          <w:p w:rsidR="0065532E" w:rsidRPr="00B4557B" w:rsidRDefault="0065532E" w:rsidP="00A4145D">
            <w:pPr>
              <w:rPr>
                <w:rFonts w:ascii="Times New Roman" w:hAnsi="Times New Roman" w:cs="Times New Roman"/>
                <w:iCs/>
                <w:sz w:val="24"/>
                <w:szCs w:val="24"/>
              </w:rPr>
            </w:pPr>
            <w:r w:rsidRPr="00B4557B">
              <w:rPr>
                <w:rFonts w:ascii="Times New Roman" w:hAnsi="Times New Roman" w:cs="Times New Roman"/>
                <w:iCs/>
                <w:sz w:val="24"/>
                <w:szCs w:val="24"/>
              </w:rPr>
              <w:t>Mkpuru-oji</w:t>
            </w:r>
          </w:p>
        </w:tc>
        <w:tc>
          <w:tcPr>
            <w:tcW w:w="0" w:type="auto"/>
          </w:tcPr>
          <w:p w:rsidR="0065532E" w:rsidRPr="00B4557B" w:rsidRDefault="0065532E"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Cola accuminata </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Pluck mature pod, extract the nut, dry and store in baskets or jute bags.</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Snacks and Medicinal</w:t>
            </w:r>
          </w:p>
        </w:tc>
        <w:tc>
          <w:tcPr>
            <w:tcW w:w="0" w:type="auto"/>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Fruit</w:t>
            </w:r>
          </w:p>
        </w:tc>
      </w:tr>
      <w:tr w:rsidR="0065532E" w:rsidRPr="00B4557B" w:rsidTr="00A4145D">
        <w:tc>
          <w:tcPr>
            <w:tcW w:w="0" w:type="auto"/>
            <w:tcBorders>
              <w:bottom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8</w:t>
            </w:r>
          </w:p>
        </w:tc>
        <w:tc>
          <w:tcPr>
            <w:tcW w:w="0" w:type="auto"/>
            <w:tcBorders>
              <w:bottom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Utazi</w:t>
            </w:r>
          </w:p>
        </w:tc>
        <w:tc>
          <w:tcPr>
            <w:tcW w:w="0" w:type="auto"/>
            <w:tcBorders>
              <w:bottom w:val="single" w:sz="4" w:space="0" w:color="auto"/>
            </w:tcBorders>
          </w:tcPr>
          <w:p w:rsidR="0065532E" w:rsidRPr="00B4557B" w:rsidRDefault="0065532E" w:rsidP="00A4145D">
            <w:pPr>
              <w:rPr>
                <w:rFonts w:ascii="Times New Roman" w:hAnsi="Times New Roman" w:cs="Times New Roman"/>
                <w:iCs/>
                <w:sz w:val="24"/>
                <w:szCs w:val="24"/>
              </w:rPr>
            </w:pPr>
            <w:r w:rsidRPr="00B4557B">
              <w:rPr>
                <w:rFonts w:ascii="Times New Roman" w:hAnsi="Times New Roman" w:cs="Times New Roman"/>
                <w:iCs/>
                <w:sz w:val="24"/>
                <w:szCs w:val="24"/>
              </w:rPr>
              <w:t>Utazi</w:t>
            </w:r>
          </w:p>
        </w:tc>
        <w:tc>
          <w:tcPr>
            <w:tcW w:w="0" w:type="auto"/>
            <w:tcBorders>
              <w:bottom w:val="single" w:sz="4" w:space="0" w:color="auto"/>
            </w:tcBorders>
          </w:tcPr>
          <w:p w:rsidR="0065532E" w:rsidRPr="00B4557B" w:rsidRDefault="0065532E" w:rsidP="00A4145D">
            <w:pPr>
              <w:rPr>
                <w:rFonts w:ascii="Times New Roman" w:hAnsi="Times New Roman" w:cs="Times New Roman"/>
                <w:sz w:val="24"/>
                <w:szCs w:val="24"/>
                <w:u w:val="single"/>
              </w:rPr>
            </w:pPr>
            <w:r w:rsidRPr="00B4557B">
              <w:rPr>
                <w:rFonts w:ascii="Times New Roman" w:hAnsi="Times New Roman" w:cs="Times New Roman"/>
                <w:i/>
                <w:iCs/>
                <w:sz w:val="24"/>
                <w:szCs w:val="24"/>
                <w:u w:val="single"/>
              </w:rPr>
              <w:t xml:space="preserve">Gongronema latifolium </w:t>
            </w:r>
          </w:p>
          <w:p w:rsidR="0065532E" w:rsidRPr="00B4557B" w:rsidRDefault="0065532E" w:rsidP="00A4145D">
            <w:pPr>
              <w:rPr>
                <w:rFonts w:ascii="Times New Roman" w:hAnsi="Times New Roman" w:cs="Times New Roman"/>
                <w:sz w:val="24"/>
                <w:szCs w:val="24"/>
                <w:u w:val="single"/>
              </w:rPr>
            </w:pPr>
          </w:p>
          <w:p w:rsidR="0065532E" w:rsidRPr="00B4557B" w:rsidRDefault="0065532E" w:rsidP="00A4145D">
            <w:pPr>
              <w:rPr>
                <w:rFonts w:ascii="Times New Roman" w:hAnsi="Times New Roman" w:cs="Times New Roman"/>
                <w:sz w:val="24"/>
                <w:szCs w:val="24"/>
                <w:u w:val="single"/>
              </w:rPr>
            </w:pPr>
          </w:p>
        </w:tc>
        <w:tc>
          <w:tcPr>
            <w:tcW w:w="0" w:type="auto"/>
            <w:tcBorders>
              <w:bottom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 xml:space="preserve">Pluck seed/ leaves, wash and slice </w:t>
            </w:r>
          </w:p>
        </w:tc>
        <w:tc>
          <w:tcPr>
            <w:tcW w:w="0" w:type="auto"/>
            <w:tcBorders>
              <w:bottom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Vegetable for food and medicinal</w:t>
            </w:r>
          </w:p>
        </w:tc>
        <w:tc>
          <w:tcPr>
            <w:tcW w:w="0" w:type="auto"/>
            <w:tcBorders>
              <w:bottom w:val="single" w:sz="4" w:space="0" w:color="auto"/>
            </w:tcBorders>
          </w:tcPr>
          <w:p w:rsidR="0065532E" w:rsidRPr="00B4557B" w:rsidRDefault="0065532E" w:rsidP="00A4145D">
            <w:pPr>
              <w:rPr>
                <w:rFonts w:ascii="Times New Roman" w:hAnsi="Times New Roman" w:cs="Times New Roman"/>
                <w:sz w:val="24"/>
                <w:szCs w:val="24"/>
              </w:rPr>
            </w:pPr>
            <w:r w:rsidRPr="00B4557B">
              <w:rPr>
                <w:rFonts w:ascii="Times New Roman" w:hAnsi="Times New Roman" w:cs="Times New Roman"/>
                <w:sz w:val="24"/>
                <w:szCs w:val="24"/>
              </w:rPr>
              <w:t>Seed/Leaf</w:t>
            </w:r>
          </w:p>
        </w:tc>
      </w:tr>
    </w:tbl>
    <w:p w:rsidR="0065532E" w:rsidRPr="00B4557B" w:rsidRDefault="00F25FF2" w:rsidP="0063410A">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Source: Fieldwork, 2018.</w:t>
      </w:r>
    </w:p>
    <w:p w:rsidR="00F25FF2" w:rsidRPr="00B4557B" w:rsidRDefault="0063410A" w:rsidP="00F25FF2">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Also, Shiva and Verma, (2002) reported that NTFPs can be classified in many different ways; according to ends use (medicine, food, drink, etc), by the part us</w:t>
      </w:r>
      <w:r w:rsidR="007D1566" w:rsidRPr="00B4557B">
        <w:rPr>
          <w:rFonts w:ascii="Times New Roman" w:hAnsi="Times New Roman" w:cs="Times New Roman"/>
          <w:sz w:val="24"/>
          <w:szCs w:val="24"/>
        </w:rPr>
        <w:t xml:space="preserve">ed (roots, leaves, stem, barks, </w:t>
      </w:r>
      <w:r w:rsidRPr="00B4557B">
        <w:rPr>
          <w:rFonts w:ascii="Times New Roman" w:hAnsi="Times New Roman" w:cs="Times New Roman"/>
          <w:sz w:val="24"/>
          <w:szCs w:val="24"/>
        </w:rPr>
        <w:t>etc).</w:t>
      </w:r>
    </w:p>
    <w:p w:rsidR="00F25FF2" w:rsidRPr="00B4557B" w:rsidRDefault="00F25FF2" w:rsidP="00F25FF2">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Table 4.7 NTFPs used as Meat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1"/>
        <w:gridCol w:w="1309"/>
        <w:gridCol w:w="816"/>
        <w:gridCol w:w="2683"/>
        <w:gridCol w:w="1311"/>
        <w:gridCol w:w="1276"/>
        <w:gridCol w:w="1590"/>
      </w:tblGrid>
      <w:tr w:rsidR="00F25FF2" w:rsidRPr="00B4557B" w:rsidTr="00A4145D">
        <w:tc>
          <w:tcPr>
            <w:tcW w:w="0" w:type="auto"/>
            <w:tcBorders>
              <w:top w:val="single" w:sz="4" w:space="0" w:color="auto"/>
              <w:bottom w:val="single" w:sz="4" w:space="0" w:color="auto"/>
            </w:tcBorders>
          </w:tcPr>
          <w:p w:rsidR="00F25FF2" w:rsidRPr="00B4557B" w:rsidRDefault="00F25FF2" w:rsidP="00A4145D">
            <w:pPr>
              <w:rPr>
                <w:rFonts w:ascii="Times New Roman" w:hAnsi="Times New Roman" w:cs="Times New Roman"/>
                <w:b/>
                <w:sz w:val="24"/>
                <w:szCs w:val="24"/>
              </w:rPr>
            </w:pPr>
            <w:r w:rsidRPr="00B4557B">
              <w:rPr>
                <w:rFonts w:ascii="Times New Roman" w:hAnsi="Times New Roman" w:cs="Times New Roman"/>
                <w:b/>
                <w:sz w:val="24"/>
                <w:szCs w:val="24"/>
              </w:rPr>
              <w:t>S/N</w:t>
            </w:r>
          </w:p>
        </w:tc>
        <w:tc>
          <w:tcPr>
            <w:tcW w:w="0" w:type="auto"/>
            <w:tcBorders>
              <w:top w:val="single" w:sz="4" w:space="0" w:color="auto"/>
              <w:bottom w:val="single" w:sz="4" w:space="0" w:color="auto"/>
            </w:tcBorders>
          </w:tcPr>
          <w:p w:rsidR="00F25FF2" w:rsidRPr="00B4557B" w:rsidRDefault="00F25FF2" w:rsidP="00A4145D">
            <w:pPr>
              <w:rPr>
                <w:rFonts w:ascii="Times New Roman" w:hAnsi="Times New Roman" w:cs="Times New Roman"/>
                <w:b/>
                <w:sz w:val="24"/>
                <w:szCs w:val="24"/>
              </w:rPr>
            </w:pPr>
            <w:r w:rsidRPr="00B4557B">
              <w:rPr>
                <w:rFonts w:ascii="Times New Roman" w:hAnsi="Times New Roman" w:cs="Times New Roman"/>
                <w:b/>
                <w:sz w:val="24"/>
                <w:szCs w:val="24"/>
              </w:rPr>
              <w:t>Common</w:t>
            </w:r>
          </w:p>
        </w:tc>
        <w:tc>
          <w:tcPr>
            <w:tcW w:w="0" w:type="auto"/>
            <w:tcBorders>
              <w:top w:val="single" w:sz="4" w:space="0" w:color="auto"/>
              <w:bottom w:val="single" w:sz="4" w:space="0" w:color="auto"/>
            </w:tcBorders>
          </w:tcPr>
          <w:p w:rsidR="00F25FF2" w:rsidRPr="00B4557B" w:rsidRDefault="00F25FF2" w:rsidP="00A4145D">
            <w:pPr>
              <w:rPr>
                <w:rFonts w:ascii="Times New Roman" w:hAnsi="Times New Roman" w:cs="Times New Roman"/>
                <w:b/>
                <w:sz w:val="24"/>
                <w:szCs w:val="24"/>
              </w:rPr>
            </w:pPr>
            <w:r w:rsidRPr="00B4557B">
              <w:rPr>
                <w:rFonts w:ascii="Times New Roman" w:hAnsi="Times New Roman" w:cs="Times New Roman"/>
                <w:b/>
                <w:sz w:val="24"/>
                <w:szCs w:val="24"/>
              </w:rPr>
              <w:t>Local Name</w:t>
            </w:r>
          </w:p>
        </w:tc>
        <w:tc>
          <w:tcPr>
            <w:tcW w:w="0" w:type="auto"/>
            <w:tcBorders>
              <w:top w:val="single" w:sz="4" w:space="0" w:color="auto"/>
              <w:bottom w:val="single" w:sz="4" w:space="0" w:color="auto"/>
            </w:tcBorders>
          </w:tcPr>
          <w:p w:rsidR="00F25FF2" w:rsidRPr="00B4557B" w:rsidRDefault="00F25FF2" w:rsidP="00A4145D">
            <w:pPr>
              <w:rPr>
                <w:rFonts w:ascii="Times New Roman" w:hAnsi="Times New Roman" w:cs="Times New Roman"/>
                <w:b/>
                <w:sz w:val="24"/>
                <w:szCs w:val="24"/>
              </w:rPr>
            </w:pPr>
            <w:r w:rsidRPr="00B4557B">
              <w:rPr>
                <w:rFonts w:ascii="Times New Roman" w:hAnsi="Times New Roman" w:cs="Times New Roman"/>
                <w:b/>
                <w:sz w:val="24"/>
                <w:szCs w:val="24"/>
              </w:rPr>
              <w:t>Scientific Name</w:t>
            </w:r>
          </w:p>
        </w:tc>
        <w:tc>
          <w:tcPr>
            <w:tcW w:w="0" w:type="auto"/>
            <w:tcBorders>
              <w:top w:val="single" w:sz="4" w:space="0" w:color="auto"/>
              <w:bottom w:val="single" w:sz="4" w:space="0" w:color="auto"/>
            </w:tcBorders>
          </w:tcPr>
          <w:p w:rsidR="00F25FF2" w:rsidRPr="00B4557B" w:rsidRDefault="00F25FF2" w:rsidP="00A4145D">
            <w:pPr>
              <w:rPr>
                <w:rFonts w:ascii="Times New Roman" w:hAnsi="Times New Roman" w:cs="Times New Roman"/>
                <w:b/>
                <w:sz w:val="24"/>
                <w:szCs w:val="24"/>
              </w:rPr>
            </w:pPr>
            <w:r w:rsidRPr="00B4557B">
              <w:rPr>
                <w:rFonts w:ascii="Times New Roman" w:hAnsi="Times New Roman" w:cs="Times New Roman"/>
                <w:b/>
                <w:sz w:val="24"/>
                <w:szCs w:val="24"/>
              </w:rPr>
              <w:t>Processing Method</w:t>
            </w:r>
          </w:p>
        </w:tc>
        <w:tc>
          <w:tcPr>
            <w:tcW w:w="0" w:type="auto"/>
            <w:tcBorders>
              <w:top w:val="single" w:sz="4" w:space="0" w:color="auto"/>
              <w:bottom w:val="single" w:sz="4" w:space="0" w:color="auto"/>
            </w:tcBorders>
          </w:tcPr>
          <w:p w:rsidR="00F25FF2" w:rsidRPr="00B4557B" w:rsidRDefault="00F25FF2" w:rsidP="00A4145D">
            <w:pPr>
              <w:rPr>
                <w:rFonts w:ascii="Times New Roman" w:hAnsi="Times New Roman" w:cs="Times New Roman"/>
                <w:b/>
                <w:sz w:val="24"/>
                <w:szCs w:val="24"/>
              </w:rPr>
            </w:pPr>
            <w:r w:rsidRPr="00B4557B">
              <w:rPr>
                <w:rFonts w:ascii="Times New Roman" w:hAnsi="Times New Roman" w:cs="Times New Roman"/>
                <w:b/>
                <w:sz w:val="24"/>
                <w:szCs w:val="24"/>
              </w:rPr>
              <w:t>Local End Uses</w:t>
            </w:r>
          </w:p>
        </w:tc>
        <w:tc>
          <w:tcPr>
            <w:tcW w:w="0" w:type="auto"/>
            <w:tcBorders>
              <w:top w:val="single" w:sz="4" w:space="0" w:color="auto"/>
              <w:bottom w:val="single" w:sz="4" w:space="0" w:color="auto"/>
            </w:tcBorders>
          </w:tcPr>
          <w:p w:rsidR="00F25FF2" w:rsidRPr="00B4557B" w:rsidRDefault="00F25FF2" w:rsidP="00A4145D">
            <w:pPr>
              <w:rPr>
                <w:rFonts w:ascii="Times New Roman" w:hAnsi="Times New Roman" w:cs="Times New Roman"/>
                <w:b/>
                <w:sz w:val="24"/>
                <w:szCs w:val="24"/>
              </w:rPr>
            </w:pPr>
            <w:r w:rsidRPr="00B4557B">
              <w:rPr>
                <w:rFonts w:ascii="Times New Roman" w:hAnsi="Times New Roman" w:cs="Times New Roman"/>
                <w:b/>
                <w:sz w:val="24"/>
                <w:szCs w:val="24"/>
              </w:rPr>
              <w:t>Plant/Animal Part Used</w:t>
            </w:r>
          </w:p>
        </w:tc>
      </w:tr>
      <w:tr w:rsidR="00F25FF2" w:rsidRPr="00B4557B" w:rsidTr="00A4145D">
        <w:tc>
          <w:tcPr>
            <w:tcW w:w="0" w:type="auto"/>
            <w:tcBorders>
              <w:top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1</w:t>
            </w:r>
          </w:p>
        </w:tc>
        <w:tc>
          <w:tcPr>
            <w:tcW w:w="0" w:type="auto"/>
            <w:tcBorders>
              <w:top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African Giant rat</w:t>
            </w:r>
          </w:p>
        </w:tc>
        <w:tc>
          <w:tcPr>
            <w:tcW w:w="0" w:type="auto"/>
            <w:tcBorders>
              <w:top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Ewi</w:t>
            </w:r>
          </w:p>
        </w:tc>
        <w:tc>
          <w:tcPr>
            <w:tcW w:w="0" w:type="auto"/>
            <w:tcBorders>
              <w:top w:val="single" w:sz="4" w:space="0" w:color="auto"/>
            </w:tcBorders>
          </w:tcPr>
          <w:p w:rsidR="00F25FF2" w:rsidRPr="00B4557B" w:rsidRDefault="00F25FF2" w:rsidP="00A4145D">
            <w:pPr>
              <w:rPr>
                <w:rFonts w:ascii="Times New Roman" w:hAnsi="Times New Roman" w:cs="Times New Roman"/>
                <w:sz w:val="24"/>
                <w:szCs w:val="24"/>
                <w:u w:val="single"/>
              </w:rPr>
            </w:pPr>
            <w:r w:rsidRPr="00B4557B">
              <w:rPr>
                <w:rFonts w:ascii="Times New Roman" w:hAnsi="Times New Roman" w:cs="Times New Roman"/>
                <w:i/>
                <w:sz w:val="24"/>
                <w:szCs w:val="24"/>
                <w:u w:val="single"/>
              </w:rPr>
              <w:t>Cricetomysansorgei</w:t>
            </w:r>
          </w:p>
        </w:tc>
        <w:tc>
          <w:tcPr>
            <w:tcW w:w="0" w:type="auto"/>
            <w:tcBorders>
              <w:top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Extract animal from the forest, kill, roast the hairs, cook or smoke</w:t>
            </w:r>
          </w:p>
        </w:tc>
        <w:tc>
          <w:tcPr>
            <w:tcW w:w="0" w:type="auto"/>
            <w:tcBorders>
              <w:top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Meat for food</w:t>
            </w:r>
          </w:p>
        </w:tc>
        <w:tc>
          <w:tcPr>
            <w:tcW w:w="0" w:type="auto"/>
            <w:tcBorders>
              <w:top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Flesh</w:t>
            </w:r>
          </w:p>
        </w:tc>
      </w:tr>
      <w:tr w:rsidR="00F25FF2" w:rsidRPr="00B4557B" w:rsidTr="00A4145D">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2</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Grasscutter</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Nchi</w:t>
            </w:r>
          </w:p>
        </w:tc>
        <w:tc>
          <w:tcPr>
            <w:tcW w:w="0" w:type="auto"/>
          </w:tcPr>
          <w:p w:rsidR="00F25FF2" w:rsidRPr="00B4557B" w:rsidRDefault="00F25FF2" w:rsidP="00A4145D">
            <w:pPr>
              <w:rPr>
                <w:rFonts w:ascii="Times New Roman" w:hAnsi="Times New Roman" w:cs="Times New Roman"/>
                <w:sz w:val="24"/>
                <w:szCs w:val="24"/>
                <w:u w:val="single"/>
              </w:rPr>
            </w:pPr>
            <w:r w:rsidRPr="00B4557B">
              <w:rPr>
                <w:rFonts w:ascii="Times New Roman" w:hAnsi="Times New Roman" w:cs="Times New Roman"/>
                <w:i/>
                <w:sz w:val="24"/>
                <w:szCs w:val="24"/>
                <w:u w:val="single"/>
              </w:rPr>
              <w:t>Thryonomysswinderianus</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Extract animal from the forest, kill, roast and cook.</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Meat for food</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Flesh</w:t>
            </w:r>
          </w:p>
        </w:tc>
      </w:tr>
      <w:tr w:rsidR="00F25FF2" w:rsidRPr="00B4557B" w:rsidTr="00A4145D">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3</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 xml:space="preserve">Snail </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Ejuna</w:t>
            </w:r>
          </w:p>
        </w:tc>
        <w:tc>
          <w:tcPr>
            <w:tcW w:w="0" w:type="auto"/>
          </w:tcPr>
          <w:p w:rsidR="00F25FF2" w:rsidRPr="00B4557B" w:rsidRDefault="00F25FF2" w:rsidP="00A4145D">
            <w:pPr>
              <w:rPr>
                <w:rFonts w:ascii="Times New Roman" w:hAnsi="Times New Roman" w:cs="Times New Roman"/>
                <w:sz w:val="24"/>
                <w:szCs w:val="24"/>
                <w:u w:val="single"/>
              </w:rPr>
            </w:pPr>
            <w:r w:rsidRPr="00B4557B">
              <w:rPr>
                <w:rFonts w:ascii="Times New Roman" w:hAnsi="Times New Roman" w:cs="Times New Roman"/>
                <w:i/>
                <w:sz w:val="24"/>
                <w:szCs w:val="24"/>
                <w:u w:val="single"/>
              </w:rPr>
              <w:t>Achatinaachatina</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Extract from the forest, break shell, wash and cook</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Meat in food</w:t>
            </w:r>
          </w:p>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Medicinal</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 xml:space="preserve">Flesh </w:t>
            </w:r>
          </w:p>
        </w:tc>
      </w:tr>
      <w:tr w:rsidR="00F25FF2" w:rsidRPr="00B4557B" w:rsidTr="00A4145D">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4</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Squirrel</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Osa</w:t>
            </w:r>
          </w:p>
        </w:tc>
        <w:tc>
          <w:tcPr>
            <w:tcW w:w="0" w:type="auto"/>
          </w:tcPr>
          <w:p w:rsidR="00F25FF2" w:rsidRPr="00B4557B" w:rsidRDefault="00F25FF2" w:rsidP="00A4145D">
            <w:pPr>
              <w:rPr>
                <w:rFonts w:ascii="Times New Roman" w:hAnsi="Times New Roman" w:cs="Times New Roman"/>
                <w:sz w:val="24"/>
                <w:szCs w:val="24"/>
                <w:u w:val="single"/>
              </w:rPr>
            </w:pPr>
            <w:r w:rsidRPr="00B4557B">
              <w:rPr>
                <w:rFonts w:ascii="Times New Roman" w:hAnsi="Times New Roman" w:cs="Times New Roman"/>
                <w:i/>
                <w:sz w:val="24"/>
                <w:szCs w:val="24"/>
                <w:u w:val="single"/>
              </w:rPr>
              <w:t>Sciurusspp</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Extract animal from forest trees, roast the hairs, cook or smoke.</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Meat for food</w:t>
            </w:r>
          </w:p>
        </w:tc>
        <w:tc>
          <w:tcPr>
            <w:tcW w:w="0" w:type="auto"/>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Flesh</w:t>
            </w:r>
          </w:p>
        </w:tc>
      </w:tr>
      <w:tr w:rsidR="00F25FF2" w:rsidRPr="00B4557B" w:rsidTr="00A4145D">
        <w:tc>
          <w:tcPr>
            <w:tcW w:w="0" w:type="auto"/>
            <w:tcBorders>
              <w:bottom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5</w:t>
            </w:r>
          </w:p>
        </w:tc>
        <w:tc>
          <w:tcPr>
            <w:tcW w:w="0" w:type="auto"/>
            <w:tcBorders>
              <w:bottom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Bee</w:t>
            </w:r>
          </w:p>
        </w:tc>
        <w:tc>
          <w:tcPr>
            <w:tcW w:w="0" w:type="auto"/>
            <w:tcBorders>
              <w:bottom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Anwu</w:t>
            </w:r>
          </w:p>
        </w:tc>
        <w:tc>
          <w:tcPr>
            <w:tcW w:w="0" w:type="auto"/>
            <w:tcBorders>
              <w:bottom w:val="single" w:sz="4" w:space="0" w:color="auto"/>
            </w:tcBorders>
          </w:tcPr>
          <w:p w:rsidR="00F25FF2" w:rsidRPr="00B4557B" w:rsidRDefault="00F25FF2" w:rsidP="00A4145D">
            <w:pPr>
              <w:rPr>
                <w:rFonts w:ascii="Times New Roman" w:hAnsi="Times New Roman" w:cs="Times New Roman"/>
                <w:sz w:val="24"/>
                <w:szCs w:val="24"/>
                <w:u w:val="single"/>
              </w:rPr>
            </w:pPr>
            <w:r w:rsidRPr="00B4557B">
              <w:rPr>
                <w:rFonts w:ascii="Times New Roman" w:hAnsi="Times New Roman" w:cs="Times New Roman"/>
                <w:i/>
                <w:sz w:val="24"/>
                <w:szCs w:val="24"/>
                <w:u w:val="single"/>
              </w:rPr>
              <w:t>Apislinnaeus</w:t>
            </w:r>
          </w:p>
        </w:tc>
        <w:tc>
          <w:tcPr>
            <w:tcW w:w="0" w:type="auto"/>
            <w:tcBorders>
              <w:bottom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Extract liquid from trees and apiary, sieve and store in bottles or cans.</w:t>
            </w:r>
          </w:p>
        </w:tc>
        <w:tc>
          <w:tcPr>
            <w:tcW w:w="0" w:type="auto"/>
            <w:tcBorders>
              <w:bottom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Sweetener in food, Cosmetics.</w:t>
            </w:r>
          </w:p>
        </w:tc>
        <w:tc>
          <w:tcPr>
            <w:tcW w:w="0" w:type="auto"/>
            <w:tcBorders>
              <w:bottom w:val="single" w:sz="4" w:space="0" w:color="auto"/>
            </w:tcBorders>
          </w:tcPr>
          <w:p w:rsidR="00F25FF2" w:rsidRPr="00B4557B" w:rsidRDefault="00F25FF2" w:rsidP="00A4145D">
            <w:pPr>
              <w:rPr>
                <w:rFonts w:ascii="Times New Roman" w:hAnsi="Times New Roman" w:cs="Times New Roman"/>
                <w:sz w:val="24"/>
                <w:szCs w:val="24"/>
              </w:rPr>
            </w:pPr>
            <w:r w:rsidRPr="00B4557B">
              <w:rPr>
                <w:rFonts w:ascii="Times New Roman" w:hAnsi="Times New Roman" w:cs="Times New Roman"/>
                <w:sz w:val="24"/>
                <w:szCs w:val="24"/>
              </w:rPr>
              <w:t>Excreta</w:t>
            </w:r>
          </w:p>
        </w:tc>
      </w:tr>
    </w:tbl>
    <w:p w:rsidR="00F25FF2" w:rsidRPr="00B4557B" w:rsidRDefault="00F25FF2" w:rsidP="00F25FF2">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Source: Fieldwork, 2018.</w:t>
      </w:r>
    </w:p>
    <w:p w:rsidR="0063410A" w:rsidRPr="00B4557B" w:rsidRDefault="0063410A" w:rsidP="00F25FF2">
      <w:pPr>
        <w:spacing w:line="480" w:lineRule="auto"/>
        <w:ind w:firstLine="720"/>
        <w:jc w:val="both"/>
        <w:rPr>
          <w:rFonts w:ascii="Times New Roman" w:hAnsi="Times New Roman" w:cs="Times New Roman"/>
          <w:b/>
          <w:sz w:val="24"/>
          <w:szCs w:val="24"/>
        </w:rPr>
      </w:pPr>
      <w:r w:rsidRPr="00B4557B">
        <w:rPr>
          <w:rFonts w:ascii="Times New Roman" w:hAnsi="Times New Roman" w:cs="Times New Roman"/>
          <w:sz w:val="24"/>
          <w:szCs w:val="24"/>
        </w:rPr>
        <w:t xml:space="preserve"> One could deduce from these results that NTFPs provide the respondents’ daily needs. This agrees with the findings of Arnold (1995), who reported that rural dwellers in developing countries depend on NT</w:t>
      </w:r>
      <w:r w:rsidR="001D3834" w:rsidRPr="00B4557B">
        <w:rPr>
          <w:rFonts w:ascii="Times New Roman" w:hAnsi="Times New Roman" w:cs="Times New Roman"/>
          <w:sz w:val="24"/>
          <w:szCs w:val="24"/>
        </w:rPr>
        <w:t>FPS for various levels of use.</w:t>
      </w:r>
    </w:p>
    <w:p w:rsidR="00075AD0" w:rsidRPr="00B4557B" w:rsidRDefault="00075AD0" w:rsidP="00075AD0">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4.3.1</w:t>
      </w:r>
      <w:r w:rsidRPr="00B4557B">
        <w:rPr>
          <w:rFonts w:ascii="Times New Roman" w:hAnsi="Times New Roman" w:cs="Times New Roman"/>
          <w:b/>
          <w:sz w:val="24"/>
          <w:szCs w:val="24"/>
        </w:rPr>
        <w:tab/>
        <w:t>Seasonal Availability of Forest Products</w:t>
      </w:r>
    </w:p>
    <w:p w:rsidR="00075AD0" w:rsidRPr="00B4557B" w:rsidRDefault="0063410A" w:rsidP="00075AD0">
      <w:pPr>
        <w:spacing w:line="480" w:lineRule="auto"/>
        <w:jc w:val="both"/>
        <w:rPr>
          <w:rFonts w:ascii="Times New Roman" w:hAnsi="Times New Roman" w:cs="Times New Roman"/>
          <w:sz w:val="24"/>
          <w:szCs w:val="24"/>
        </w:rPr>
      </w:pPr>
      <w:r w:rsidRPr="00B4557B">
        <w:rPr>
          <w:rFonts w:ascii="Times New Roman" w:hAnsi="Times New Roman" w:cs="Times New Roman"/>
          <w:sz w:val="24"/>
          <w:szCs w:val="24"/>
        </w:rPr>
        <w:t>Furthermore, the result on seasonal availability of for</w:t>
      </w:r>
      <w:r w:rsidR="006C16E4" w:rsidRPr="00B4557B">
        <w:rPr>
          <w:rFonts w:ascii="Times New Roman" w:hAnsi="Times New Roman" w:cs="Times New Roman"/>
          <w:sz w:val="24"/>
          <w:szCs w:val="24"/>
        </w:rPr>
        <w:t>e</w:t>
      </w:r>
      <w:r w:rsidR="00CC4083" w:rsidRPr="00B4557B">
        <w:rPr>
          <w:rFonts w:ascii="Times New Roman" w:hAnsi="Times New Roman" w:cs="Times New Roman"/>
          <w:sz w:val="24"/>
          <w:szCs w:val="24"/>
        </w:rPr>
        <w:t>st pr</w:t>
      </w:r>
      <w:r w:rsidR="00075AD0" w:rsidRPr="00B4557B">
        <w:rPr>
          <w:rFonts w:ascii="Times New Roman" w:hAnsi="Times New Roman" w:cs="Times New Roman"/>
          <w:sz w:val="24"/>
          <w:szCs w:val="24"/>
        </w:rPr>
        <w:t>oducts as shown in figure 4.3</w:t>
      </w:r>
      <w:r w:rsidR="00A709B3" w:rsidRPr="00B4557B">
        <w:rPr>
          <w:rFonts w:ascii="Times New Roman" w:hAnsi="Times New Roman" w:cs="Times New Roman"/>
          <w:sz w:val="24"/>
          <w:szCs w:val="24"/>
        </w:rPr>
        <w:t xml:space="preserve"> below show</w:t>
      </w:r>
      <w:r w:rsidRPr="00B4557B">
        <w:rPr>
          <w:rFonts w:ascii="Times New Roman" w:hAnsi="Times New Roman" w:cs="Times New Roman"/>
          <w:sz w:val="24"/>
          <w:szCs w:val="24"/>
        </w:rPr>
        <w:t xml:space="preserve">ed that 21% of the respondents who collect NTFPs reported that NTFPs are available to them mostly in the wet (rainy) season, while 42% reported that NTFPs are mostly available to their community during the dry season and 24% of the respondents reported that the products are always (both seasons) available to them. </w:t>
      </w:r>
    </w:p>
    <w:p w:rsidR="00075AD0" w:rsidRPr="00B4557B" w:rsidRDefault="00075AD0" w:rsidP="00075AD0">
      <w:pPr>
        <w:spacing w:line="480" w:lineRule="auto"/>
        <w:jc w:val="both"/>
        <w:rPr>
          <w:rFonts w:ascii="Times New Roman" w:hAnsi="Times New Roman" w:cs="Times New Roman"/>
          <w:sz w:val="24"/>
          <w:szCs w:val="24"/>
        </w:rPr>
      </w:pPr>
      <w:r w:rsidRPr="00B4557B">
        <w:rPr>
          <w:noProof/>
          <w:sz w:val="24"/>
          <w:szCs w:val="24"/>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478155</wp:posOffset>
            </wp:positionV>
            <wp:extent cx="5422265" cy="3200400"/>
            <wp:effectExtent l="0" t="0" r="6985" b="0"/>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075AD0" w:rsidRPr="00B4557B" w:rsidRDefault="00075AD0" w:rsidP="00075AD0">
      <w:pPr>
        <w:spacing w:line="480" w:lineRule="auto"/>
        <w:jc w:val="both"/>
        <w:rPr>
          <w:rFonts w:ascii="Times New Roman" w:hAnsi="Times New Roman" w:cs="Times New Roman"/>
          <w:sz w:val="24"/>
          <w:szCs w:val="24"/>
        </w:rPr>
      </w:pPr>
    </w:p>
    <w:p w:rsidR="00075AD0" w:rsidRPr="00B4557B" w:rsidRDefault="00075AD0" w:rsidP="00075AD0">
      <w:pPr>
        <w:spacing w:line="480" w:lineRule="auto"/>
        <w:jc w:val="both"/>
        <w:rPr>
          <w:rFonts w:ascii="Times New Roman" w:hAnsi="Times New Roman" w:cs="Times New Roman"/>
          <w:sz w:val="24"/>
          <w:szCs w:val="24"/>
        </w:rPr>
      </w:pPr>
    </w:p>
    <w:p w:rsidR="00075AD0" w:rsidRPr="00B4557B" w:rsidRDefault="00075AD0" w:rsidP="00075AD0">
      <w:pPr>
        <w:spacing w:line="480" w:lineRule="auto"/>
        <w:jc w:val="both"/>
        <w:rPr>
          <w:rFonts w:ascii="Times New Roman" w:hAnsi="Times New Roman" w:cs="Times New Roman"/>
          <w:sz w:val="24"/>
          <w:szCs w:val="24"/>
        </w:rPr>
      </w:pPr>
    </w:p>
    <w:p w:rsidR="00075AD0" w:rsidRPr="00B4557B" w:rsidRDefault="00075AD0" w:rsidP="00075AD0">
      <w:pPr>
        <w:spacing w:line="480" w:lineRule="auto"/>
        <w:jc w:val="both"/>
        <w:rPr>
          <w:rFonts w:ascii="Times New Roman" w:hAnsi="Times New Roman" w:cs="Times New Roman"/>
          <w:sz w:val="24"/>
          <w:szCs w:val="24"/>
        </w:rPr>
      </w:pPr>
    </w:p>
    <w:p w:rsidR="00075AD0" w:rsidRPr="00B4557B" w:rsidRDefault="00075AD0" w:rsidP="00075AD0">
      <w:pPr>
        <w:spacing w:line="480" w:lineRule="auto"/>
        <w:jc w:val="both"/>
        <w:rPr>
          <w:rFonts w:ascii="Times New Roman" w:hAnsi="Times New Roman" w:cs="Times New Roman"/>
          <w:sz w:val="24"/>
          <w:szCs w:val="24"/>
        </w:rPr>
      </w:pPr>
    </w:p>
    <w:p w:rsidR="00075AD0" w:rsidRPr="00B4557B" w:rsidRDefault="00075AD0" w:rsidP="00075AD0">
      <w:pPr>
        <w:spacing w:line="480" w:lineRule="auto"/>
        <w:jc w:val="both"/>
        <w:rPr>
          <w:rFonts w:ascii="Times New Roman" w:hAnsi="Times New Roman" w:cs="Times New Roman"/>
          <w:sz w:val="24"/>
          <w:szCs w:val="24"/>
        </w:rPr>
      </w:pPr>
    </w:p>
    <w:p w:rsidR="00075AD0" w:rsidRPr="00B4557B" w:rsidRDefault="00075AD0" w:rsidP="00075AD0">
      <w:pPr>
        <w:spacing w:line="480" w:lineRule="auto"/>
        <w:jc w:val="both"/>
        <w:rPr>
          <w:rFonts w:ascii="Times New Roman" w:hAnsi="Times New Roman" w:cs="Times New Roman"/>
          <w:sz w:val="24"/>
          <w:szCs w:val="24"/>
        </w:rPr>
      </w:pPr>
    </w:p>
    <w:p w:rsidR="007D1566" w:rsidRPr="00B4557B" w:rsidRDefault="00075AD0" w:rsidP="007D1566">
      <w:pPr>
        <w:spacing w:line="240" w:lineRule="auto"/>
        <w:jc w:val="both"/>
        <w:rPr>
          <w:rFonts w:ascii="Times New Roman" w:hAnsi="Times New Roman" w:cs="Times New Roman"/>
          <w:b/>
          <w:sz w:val="24"/>
          <w:szCs w:val="24"/>
        </w:rPr>
      </w:pPr>
      <w:r w:rsidRPr="00B4557B">
        <w:rPr>
          <w:rFonts w:ascii="Times New Roman" w:hAnsi="Times New Roman" w:cs="Times New Roman"/>
          <w:b/>
          <w:sz w:val="24"/>
          <w:szCs w:val="24"/>
        </w:rPr>
        <w:t>Figure 4.</w:t>
      </w:r>
      <w:r w:rsidR="00F25FF2" w:rsidRPr="00B4557B">
        <w:rPr>
          <w:rFonts w:ascii="Times New Roman" w:hAnsi="Times New Roman" w:cs="Times New Roman"/>
          <w:b/>
          <w:sz w:val="24"/>
          <w:szCs w:val="24"/>
        </w:rPr>
        <w:t>3</w:t>
      </w:r>
      <w:r w:rsidRPr="00B4557B">
        <w:rPr>
          <w:rFonts w:ascii="Times New Roman" w:hAnsi="Times New Roman" w:cs="Times New Roman"/>
          <w:b/>
          <w:sz w:val="24"/>
          <w:szCs w:val="24"/>
        </w:rPr>
        <w:t xml:space="preserve"> Seasonal Availability of Non-Timber Forest Products in the Study Area</w:t>
      </w:r>
    </w:p>
    <w:p w:rsidR="00075AD0" w:rsidRPr="00B4557B" w:rsidRDefault="00075AD0" w:rsidP="00881A83">
      <w:pPr>
        <w:spacing w:line="240" w:lineRule="auto"/>
        <w:jc w:val="both"/>
        <w:rPr>
          <w:rFonts w:ascii="Times New Roman" w:hAnsi="Times New Roman" w:cs="Times New Roman"/>
          <w:b/>
          <w:sz w:val="24"/>
          <w:szCs w:val="24"/>
        </w:rPr>
      </w:pPr>
      <w:r w:rsidRPr="00B4557B">
        <w:rPr>
          <w:rFonts w:ascii="Times New Roman" w:hAnsi="Times New Roman" w:cs="Times New Roman"/>
          <w:b/>
          <w:sz w:val="24"/>
          <w:szCs w:val="24"/>
        </w:rPr>
        <w:t>Source: Fieldwork, 2018.</w:t>
      </w:r>
    </w:p>
    <w:p w:rsidR="0063410A" w:rsidRPr="00B4557B" w:rsidRDefault="0063410A" w:rsidP="007D1566">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The unavailability of the NTFPs, throughout the year, especially in wet season was attributed to inaccessibility of road into the forest to obtain NTFPs. This finding agrees with the report by Timko, Waeber and Kozak (2010) that the reliance on NTFPs for livelihood in general and forest based incomes in particular, varies depending on the season and the accompanying household need.</w:t>
      </w:r>
    </w:p>
    <w:p w:rsidR="00881A83" w:rsidRPr="00B4557B" w:rsidRDefault="00881A83" w:rsidP="0063410A">
      <w:pPr>
        <w:spacing w:line="480" w:lineRule="auto"/>
        <w:jc w:val="both"/>
        <w:rPr>
          <w:rFonts w:ascii="Times New Roman" w:hAnsi="Times New Roman" w:cs="Times New Roman"/>
          <w:b/>
          <w:sz w:val="24"/>
          <w:szCs w:val="24"/>
        </w:rPr>
      </w:pPr>
    </w:p>
    <w:p w:rsidR="00881A83" w:rsidRPr="00B4557B" w:rsidRDefault="00881A83" w:rsidP="0063410A">
      <w:pPr>
        <w:spacing w:line="480" w:lineRule="auto"/>
        <w:jc w:val="both"/>
        <w:rPr>
          <w:rFonts w:ascii="Times New Roman" w:hAnsi="Times New Roman" w:cs="Times New Roman"/>
          <w:b/>
          <w:sz w:val="24"/>
          <w:szCs w:val="24"/>
        </w:rPr>
      </w:pPr>
    </w:p>
    <w:p w:rsidR="00881A83" w:rsidRPr="00B4557B" w:rsidRDefault="00881A83" w:rsidP="0063410A">
      <w:pPr>
        <w:spacing w:line="480" w:lineRule="auto"/>
        <w:jc w:val="both"/>
        <w:rPr>
          <w:rFonts w:ascii="Times New Roman" w:hAnsi="Times New Roman" w:cs="Times New Roman"/>
          <w:b/>
          <w:sz w:val="24"/>
          <w:szCs w:val="24"/>
        </w:rPr>
      </w:pPr>
    </w:p>
    <w:p w:rsidR="00881A83" w:rsidRPr="00B4557B" w:rsidRDefault="00881A83" w:rsidP="0063410A">
      <w:pPr>
        <w:spacing w:line="480" w:lineRule="auto"/>
        <w:jc w:val="both"/>
        <w:rPr>
          <w:rFonts w:ascii="Times New Roman" w:hAnsi="Times New Roman" w:cs="Times New Roman"/>
          <w:b/>
          <w:sz w:val="24"/>
          <w:szCs w:val="24"/>
        </w:rPr>
      </w:pPr>
    </w:p>
    <w:p w:rsidR="0063410A" w:rsidRPr="00B4557B" w:rsidRDefault="0063410A" w:rsidP="0063410A">
      <w:pPr>
        <w:spacing w:line="480" w:lineRule="auto"/>
        <w:jc w:val="both"/>
        <w:rPr>
          <w:rFonts w:ascii="Times New Roman" w:hAnsi="Times New Roman" w:cs="Times New Roman"/>
          <w:b/>
          <w:sz w:val="24"/>
          <w:szCs w:val="24"/>
        </w:rPr>
      </w:pPr>
      <w:r w:rsidRPr="00B4557B">
        <w:rPr>
          <w:rFonts w:ascii="Times New Roman" w:hAnsi="Times New Roman" w:cs="Times New Roman"/>
          <w:b/>
          <w:sz w:val="24"/>
          <w:szCs w:val="24"/>
        </w:rPr>
        <w:t>4.4 Socio-Economic Factors that Influence the Harvest of NTFPS by Respondents</w:t>
      </w:r>
    </w:p>
    <w:p w:rsidR="00D9783A" w:rsidRPr="00B4557B" w:rsidRDefault="0063410A" w:rsidP="0063410A">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The result of the logistic model</w:t>
      </w:r>
      <w:r w:rsidR="00F25FF2" w:rsidRPr="00B4557B">
        <w:rPr>
          <w:rFonts w:ascii="Times New Roman" w:hAnsi="Times New Roman" w:cs="Times New Roman"/>
          <w:sz w:val="24"/>
          <w:szCs w:val="24"/>
        </w:rPr>
        <w:t xml:space="preserve"> in table 4.8</w:t>
      </w:r>
      <w:r w:rsidRPr="00B4557B">
        <w:rPr>
          <w:rFonts w:ascii="Times New Roman" w:hAnsi="Times New Roman" w:cs="Times New Roman"/>
          <w:sz w:val="24"/>
          <w:szCs w:val="24"/>
        </w:rPr>
        <w:t xml:space="preserve"> indicate</w:t>
      </w:r>
      <w:r w:rsidR="003242F1" w:rsidRPr="00B4557B">
        <w:rPr>
          <w:rFonts w:ascii="Times New Roman" w:hAnsi="Times New Roman" w:cs="Times New Roman"/>
          <w:sz w:val="24"/>
          <w:szCs w:val="24"/>
        </w:rPr>
        <w:t>d</w:t>
      </w:r>
      <w:r w:rsidR="004C69D4" w:rsidRPr="00B4557B">
        <w:rPr>
          <w:rFonts w:ascii="Times New Roman" w:hAnsi="Times New Roman" w:cs="Times New Roman"/>
          <w:sz w:val="24"/>
          <w:szCs w:val="24"/>
        </w:rPr>
        <w:t xml:space="preserve"> that different factors (</w:t>
      </w:r>
      <w:r w:rsidR="00F25FF2" w:rsidRPr="00B4557B">
        <w:rPr>
          <w:rFonts w:ascii="Times New Roman" w:hAnsi="Times New Roman" w:cs="Times New Roman"/>
          <w:sz w:val="24"/>
          <w:szCs w:val="24"/>
        </w:rPr>
        <w:t>education</w:t>
      </w:r>
      <w:r w:rsidR="00C341F9" w:rsidRPr="00B4557B">
        <w:rPr>
          <w:rFonts w:ascii="Times New Roman" w:hAnsi="Times New Roman" w:cs="Times New Roman"/>
          <w:sz w:val="24"/>
          <w:szCs w:val="24"/>
        </w:rPr>
        <w:t>al level</w:t>
      </w:r>
      <w:r w:rsidR="004C69D4" w:rsidRPr="00B4557B">
        <w:rPr>
          <w:rFonts w:ascii="Times New Roman" w:hAnsi="Times New Roman" w:cs="Times New Roman"/>
          <w:sz w:val="24"/>
          <w:szCs w:val="24"/>
        </w:rPr>
        <w:t>, occupation</w:t>
      </w:r>
      <w:r w:rsidRPr="00B4557B">
        <w:rPr>
          <w:rFonts w:ascii="Times New Roman" w:hAnsi="Times New Roman" w:cs="Times New Roman"/>
          <w:sz w:val="24"/>
          <w:szCs w:val="24"/>
        </w:rPr>
        <w:t xml:space="preserve"> and size of household) influence the respondent’s harvest of NTFPs. </w:t>
      </w:r>
    </w:p>
    <w:p w:rsidR="00D9783A" w:rsidRPr="00B4557B" w:rsidRDefault="00D9783A" w:rsidP="0039000B">
      <w:pPr>
        <w:autoSpaceDE w:val="0"/>
        <w:autoSpaceDN w:val="0"/>
        <w:adjustRightInd w:val="0"/>
        <w:spacing w:after="0" w:line="240" w:lineRule="auto"/>
        <w:jc w:val="both"/>
        <w:rPr>
          <w:rFonts w:ascii="Times New Roman" w:hAnsi="Times New Roman" w:cs="Times New Roman"/>
          <w:sz w:val="24"/>
          <w:szCs w:val="24"/>
          <w:lang w:val="en-US"/>
        </w:rPr>
      </w:pPr>
      <w:r w:rsidRPr="00B4557B">
        <w:rPr>
          <w:rFonts w:ascii="Times New Roman" w:hAnsi="Times New Roman" w:cs="Times New Roman"/>
          <w:b/>
          <w:sz w:val="24"/>
          <w:szCs w:val="24"/>
          <w:lang w:val="en-US"/>
        </w:rPr>
        <w:t>Table 4.8</w:t>
      </w:r>
      <w:r w:rsidR="0039000B" w:rsidRPr="00B4557B">
        <w:rPr>
          <w:rFonts w:ascii="Times New Roman" w:hAnsi="Times New Roman" w:cs="Times New Roman"/>
          <w:b/>
          <w:sz w:val="24"/>
          <w:szCs w:val="24"/>
          <w:lang w:val="en-US"/>
        </w:rPr>
        <w:t>: Result of Probit</w:t>
      </w:r>
      <w:r w:rsidRPr="00B4557B">
        <w:rPr>
          <w:rFonts w:ascii="Times New Roman" w:hAnsi="Times New Roman" w:cs="Times New Roman"/>
          <w:b/>
          <w:sz w:val="24"/>
          <w:szCs w:val="24"/>
          <w:lang w:val="en-US"/>
        </w:rPr>
        <w:t xml:space="preserve"> Regression to Determine the Socioeconomic Factors that Influence NTFPs’ Collection</w:t>
      </w:r>
      <w:r w:rsidRPr="00B4557B">
        <w:rPr>
          <w:rFonts w:ascii="Times New Roman" w:hAnsi="Times New Roman" w:cs="Times New Roman"/>
          <w:sz w:val="24"/>
          <w:szCs w:val="24"/>
          <w:lang w:val="en-US"/>
        </w:rPr>
        <w:t>.</w:t>
      </w:r>
    </w:p>
    <w:p w:rsidR="0039000B" w:rsidRPr="00B4557B" w:rsidRDefault="0039000B" w:rsidP="0039000B">
      <w:pPr>
        <w:autoSpaceDE w:val="0"/>
        <w:autoSpaceDN w:val="0"/>
        <w:adjustRightInd w:val="0"/>
        <w:spacing w:after="0" w:line="240" w:lineRule="auto"/>
        <w:jc w:val="both"/>
        <w:rPr>
          <w:rFonts w:ascii="Times New Roman" w:hAnsi="Times New Roman" w:cs="Times New Roman"/>
          <w:sz w:val="24"/>
          <w:szCs w:val="24"/>
          <w:lang w:val="en-US"/>
        </w:rPr>
      </w:pPr>
    </w:p>
    <w:tbl>
      <w:tblPr>
        <w:tblStyle w:val="TableGrid"/>
        <w:tblW w:w="10349" w:type="dxa"/>
        <w:tblInd w:w="-284" w:type="dxa"/>
        <w:tblBorders>
          <w:left w:val="none" w:sz="0" w:space="0" w:color="auto"/>
          <w:right w:val="none" w:sz="0" w:space="0" w:color="auto"/>
          <w:insideH w:val="none" w:sz="0" w:space="0" w:color="auto"/>
          <w:insideV w:val="none" w:sz="0" w:space="0" w:color="auto"/>
        </w:tblBorders>
        <w:tblLook w:val="04A0"/>
      </w:tblPr>
      <w:tblGrid>
        <w:gridCol w:w="1656"/>
        <w:gridCol w:w="1336"/>
        <w:gridCol w:w="1236"/>
        <w:gridCol w:w="887"/>
        <w:gridCol w:w="1101"/>
        <w:gridCol w:w="1442"/>
        <w:gridCol w:w="1416"/>
        <w:gridCol w:w="1275"/>
      </w:tblGrid>
      <w:tr w:rsidR="003418EE" w:rsidRPr="00B4557B" w:rsidTr="00FB0E41">
        <w:tc>
          <w:tcPr>
            <w:tcW w:w="1647" w:type="dxa"/>
          </w:tcPr>
          <w:p w:rsidR="003418EE" w:rsidRPr="00B4557B" w:rsidRDefault="003418EE" w:rsidP="0039000B">
            <w:pPr>
              <w:jc w:val="center"/>
              <w:rPr>
                <w:rFonts w:ascii="Times New Roman" w:hAnsi="Times New Roman" w:cs="Times New Roman"/>
                <w:b/>
                <w:sz w:val="24"/>
                <w:szCs w:val="24"/>
              </w:rPr>
            </w:pPr>
            <w:r w:rsidRPr="00B4557B">
              <w:rPr>
                <w:rFonts w:ascii="Times New Roman" w:hAnsi="Times New Roman" w:cs="Times New Roman"/>
                <w:b/>
                <w:sz w:val="24"/>
                <w:szCs w:val="24"/>
              </w:rPr>
              <w:t>CollectNTFPs</w:t>
            </w:r>
          </w:p>
        </w:tc>
        <w:tc>
          <w:tcPr>
            <w:tcW w:w="1336" w:type="dxa"/>
          </w:tcPr>
          <w:p w:rsidR="003418EE" w:rsidRPr="00B4557B" w:rsidRDefault="0039000B" w:rsidP="0039000B">
            <w:pPr>
              <w:jc w:val="center"/>
              <w:rPr>
                <w:rFonts w:ascii="Times New Roman" w:hAnsi="Times New Roman" w:cs="Times New Roman"/>
                <w:b/>
                <w:sz w:val="24"/>
                <w:szCs w:val="24"/>
              </w:rPr>
            </w:pPr>
            <w:r w:rsidRPr="00B4557B">
              <w:rPr>
                <w:rFonts w:ascii="Times New Roman" w:hAnsi="Times New Roman" w:cs="Times New Roman"/>
                <w:b/>
                <w:sz w:val="24"/>
                <w:szCs w:val="24"/>
              </w:rPr>
              <w:t>Coefficient</w:t>
            </w:r>
          </w:p>
        </w:tc>
        <w:tc>
          <w:tcPr>
            <w:tcW w:w="1236" w:type="dxa"/>
          </w:tcPr>
          <w:p w:rsidR="003418EE" w:rsidRPr="00B4557B" w:rsidRDefault="003418EE" w:rsidP="0039000B">
            <w:pPr>
              <w:jc w:val="center"/>
              <w:rPr>
                <w:rFonts w:ascii="Times New Roman" w:hAnsi="Times New Roman" w:cs="Times New Roman"/>
                <w:b/>
                <w:sz w:val="24"/>
                <w:szCs w:val="24"/>
              </w:rPr>
            </w:pPr>
            <w:r w:rsidRPr="00B4557B">
              <w:rPr>
                <w:rFonts w:ascii="Times New Roman" w:hAnsi="Times New Roman" w:cs="Times New Roman"/>
                <w:b/>
                <w:sz w:val="24"/>
                <w:szCs w:val="24"/>
              </w:rPr>
              <w:t>Std. Err.</w:t>
            </w:r>
          </w:p>
        </w:tc>
        <w:tc>
          <w:tcPr>
            <w:tcW w:w="890" w:type="dxa"/>
          </w:tcPr>
          <w:p w:rsidR="003418EE" w:rsidRPr="00B4557B" w:rsidRDefault="003418EE" w:rsidP="0039000B">
            <w:pPr>
              <w:jc w:val="center"/>
              <w:rPr>
                <w:rFonts w:ascii="Times New Roman" w:hAnsi="Times New Roman" w:cs="Times New Roman"/>
                <w:b/>
                <w:sz w:val="24"/>
                <w:szCs w:val="24"/>
              </w:rPr>
            </w:pPr>
            <w:r w:rsidRPr="00B4557B">
              <w:rPr>
                <w:rFonts w:ascii="Times New Roman" w:hAnsi="Times New Roman" w:cs="Times New Roman"/>
                <w:b/>
                <w:sz w:val="24"/>
                <w:szCs w:val="24"/>
              </w:rPr>
              <w:t>z</w:t>
            </w:r>
          </w:p>
        </w:tc>
        <w:tc>
          <w:tcPr>
            <w:tcW w:w="1102" w:type="dxa"/>
          </w:tcPr>
          <w:p w:rsidR="003418EE" w:rsidRPr="00B4557B" w:rsidRDefault="0039000B" w:rsidP="0039000B">
            <w:pPr>
              <w:jc w:val="center"/>
              <w:rPr>
                <w:rFonts w:ascii="Times New Roman" w:hAnsi="Times New Roman" w:cs="Times New Roman"/>
                <w:b/>
                <w:sz w:val="24"/>
                <w:szCs w:val="24"/>
              </w:rPr>
            </w:pPr>
            <w:r w:rsidRPr="00B4557B">
              <w:rPr>
                <w:rFonts w:ascii="Times New Roman" w:hAnsi="Times New Roman" w:cs="Times New Roman"/>
                <w:b/>
                <w:sz w:val="24"/>
                <w:szCs w:val="24"/>
              </w:rPr>
              <w:t>P&gt; Z</w:t>
            </w:r>
          </w:p>
        </w:tc>
        <w:tc>
          <w:tcPr>
            <w:tcW w:w="1444" w:type="dxa"/>
          </w:tcPr>
          <w:p w:rsidR="003418EE" w:rsidRPr="00B4557B" w:rsidRDefault="00277BAC" w:rsidP="0039000B">
            <w:pPr>
              <w:jc w:val="center"/>
              <w:rPr>
                <w:rFonts w:ascii="Times New Roman" w:hAnsi="Times New Roman" w:cs="Times New Roman"/>
                <w:b/>
                <w:sz w:val="24"/>
                <w:szCs w:val="24"/>
              </w:rPr>
            </w:pPr>
            <w:r>
              <w:rPr>
                <w:rFonts w:ascii="Times New Roman" w:hAnsi="Times New Roman" w:cs="Times New Roman"/>
                <w:b/>
                <w:noProof/>
                <w:sz w:val="24"/>
                <w:szCs w:val="24"/>
                <w:lang w:val="en-US"/>
              </w:rPr>
              <w:pict>
                <v:line id="Straight Connector 3" o:spid="_x0000_s1027" style="position:absolute;left:0;text-align:left;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15pt,40.1pt" to="199.7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" strokecolor="black [3040]"/>
              </w:pict>
            </w:r>
            <w:r w:rsidR="003418EE" w:rsidRPr="00B4557B">
              <w:rPr>
                <w:rFonts w:ascii="Times New Roman" w:hAnsi="Times New Roman" w:cs="Times New Roman"/>
                <w:b/>
                <w:sz w:val="24"/>
                <w:szCs w:val="24"/>
              </w:rPr>
              <w:t>[95% Conf.</w:t>
            </w:r>
          </w:p>
        </w:tc>
        <w:tc>
          <w:tcPr>
            <w:tcW w:w="1418" w:type="dxa"/>
          </w:tcPr>
          <w:p w:rsidR="003418EE" w:rsidRPr="00B4557B" w:rsidRDefault="003418EE" w:rsidP="0039000B">
            <w:pPr>
              <w:jc w:val="center"/>
              <w:rPr>
                <w:rFonts w:ascii="Times New Roman" w:hAnsi="Times New Roman" w:cs="Times New Roman"/>
                <w:b/>
                <w:sz w:val="24"/>
                <w:szCs w:val="24"/>
              </w:rPr>
            </w:pPr>
            <w:r w:rsidRPr="00B4557B">
              <w:rPr>
                <w:rFonts w:ascii="Times New Roman" w:hAnsi="Times New Roman" w:cs="Times New Roman"/>
                <w:b/>
                <w:sz w:val="24"/>
                <w:szCs w:val="24"/>
              </w:rPr>
              <w:t>Interval]</w:t>
            </w:r>
          </w:p>
        </w:tc>
        <w:tc>
          <w:tcPr>
            <w:tcW w:w="1276" w:type="dxa"/>
          </w:tcPr>
          <w:p w:rsidR="003418EE" w:rsidRPr="00B4557B" w:rsidRDefault="003418EE" w:rsidP="0039000B">
            <w:pPr>
              <w:jc w:val="center"/>
              <w:rPr>
                <w:rFonts w:ascii="Times New Roman" w:hAnsi="Times New Roman" w:cs="Times New Roman"/>
                <w:b/>
                <w:sz w:val="24"/>
                <w:szCs w:val="24"/>
              </w:rPr>
            </w:pPr>
            <w:r w:rsidRPr="00B4557B">
              <w:rPr>
                <w:rFonts w:ascii="Times New Roman" w:hAnsi="Times New Roman" w:cs="Times New Roman"/>
                <w:b/>
                <w:sz w:val="24"/>
                <w:szCs w:val="24"/>
              </w:rPr>
              <w:t>Marginal effects</w:t>
            </w:r>
            <w:r w:rsidR="00FB0E41" w:rsidRPr="00B4557B">
              <w:rPr>
                <w:rFonts w:ascii="Times New Roman" w:hAnsi="Times New Roman" w:cs="Times New Roman"/>
                <w:b/>
                <w:sz w:val="24"/>
                <w:szCs w:val="24"/>
              </w:rPr>
              <w:t xml:space="preserve"> (dy/dx)</w:t>
            </w: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p>
        </w:tc>
        <w:tc>
          <w:tcPr>
            <w:tcW w:w="1336" w:type="dxa"/>
          </w:tcPr>
          <w:p w:rsidR="003418EE" w:rsidRPr="00B4557B" w:rsidRDefault="003418EE" w:rsidP="0039000B">
            <w:pPr>
              <w:jc w:val="center"/>
              <w:rPr>
                <w:rFonts w:ascii="Times New Roman" w:hAnsi="Times New Roman" w:cs="Times New Roman"/>
                <w:sz w:val="24"/>
                <w:szCs w:val="24"/>
              </w:rPr>
            </w:pPr>
          </w:p>
        </w:tc>
        <w:tc>
          <w:tcPr>
            <w:tcW w:w="1236" w:type="dxa"/>
          </w:tcPr>
          <w:p w:rsidR="003418EE" w:rsidRPr="00B4557B" w:rsidRDefault="003418EE" w:rsidP="0039000B">
            <w:pPr>
              <w:jc w:val="center"/>
              <w:rPr>
                <w:rFonts w:ascii="Times New Roman" w:hAnsi="Times New Roman" w:cs="Times New Roman"/>
                <w:sz w:val="24"/>
                <w:szCs w:val="24"/>
              </w:rPr>
            </w:pPr>
          </w:p>
        </w:tc>
        <w:tc>
          <w:tcPr>
            <w:tcW w:w="890" w:type="dxa"/>
          </w:tcPr>
          <w:p w:rsidR="003418EE" w:rsidRPr="00B4557B" w:rsidRDefault="003418EE" w:rsidP="0039000B">
            <w:pPr>
              <w:jc w:val="center"/>
              <w:rPr>
                <w:rFonts w:ascii="Times New Roman" w:hAnsi="Times New Roman" w:cs="Times New Roman"/>
                <w:sz w:val="24"/>
                <w:szCs w:val="24"/>
              </w:rPr>
            </w:pPr>
          </w:p>
        </w:tc>
        <w:tc>
          <w:tcPr>
            <w:tcW w:w="1102" w:type="dxa"/>
          </w:tcPr>
          <w:p w:rsidR="003418EE" w:rsidRPr="00B4557B" w:rsidRDefault="003418EE" w:rsidP="0039000B">
            <w:pPr>
              <w:jc w:val="center"/>
              <w:rPr>
                <w:rFonts w:ascii="Times New Roman" w:hAnsi="Times New Roman" w:cs="Times New Roman"/>
                <w:sz w:val="24"/>
                <w:szCs w:val="24"/>
              </w:rPr>
            </w:pPr>
          </w:p>
        </w:tc>
        <w:tc>
          <w:tcPr>
            <w:tcW w:w="1444" w:type="dxa"/>
          </w:tcPr>
          <w:p w:rsidR="003418EE" w:rsidRPr="00B4557B" w:rsidRDefault="003418EE" w:rsidP="0039000B">
            <w:pPr>
              <w:jc w:val="center"/>
              <w:rPr>
                <w:rFonts w:ascii="Times New Roman" w:hAnsi="Times New Roman" w:cs="Times New Roman"/>
                <w:sz w:val="24"/>
                <w:szCs w:val="24"/>
              </w:rPr>
            </w:pPr>
          </w:p>
        </w:tc>
        <w:tc>
          <w:tcPr>
            <w:tcW w:w="1418" w:type="dxa"/>
          </w:tcPr>
          <w:p w:rsidR="003418EE" w:rsidRPr="00B4557B" w:rsidRDefault="003418EE" w:rsidP="0039000B">
            <w:pPr>
              <w:jc w:val="center"/>
              <w:rPr>
                <w:rFonts w:ascii="Times New Roman" w:hAnsi="Times New Roman" w:cs="Times New Roman"/>
                <w:sz w:val="24"/>
                <w:szCs w:val="24"/>
              </w:rPr>
            </w:pPr>
          </w:p>
        </w:tc>
        <w:tc>
          <w:tcPr>
            <w:tcW w:w="1276" w:type="dxa"/>
          </w:tcPr>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Gender</w:t>
            </w:r>
          </w:p>
        </w:tc>
        <w:tc>
          <w:tcPr>
            <w:tcW w:w="1336"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.253877</w:t>
            </w:r>
          </w:p>
        </w:tc>
        <w:tc>
          <w:tcPr>
            <w:tcW w:w="1236"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.3214539</w:t>
            </w:r>
          </w:p>
        </w:tc>
        <w:tc>
          <w:tcPr>
            <w:tcW w:w="890"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0.79</w:t>
            </w:r>
          </w:p>
        </w:tc>
        <w:tc>
          <w:tcPr>
            <w:tcW w:w="1102"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0.430</w:t>
            </w:r>
          </w:p>
        </w:tc>
        <w:tc>
          <w:tcPr>
            <w:tcW w:w="1444"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.3761611</w:t>
            </w:r>
          </w:p>
        </w:tc>
        <w:tc>
          <w:tcPr>
            <w:tcW w:w="1418"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.8839151</w:t>
            </w:r>
          </w:p>
        </w:tc>
        <w:tc>
          <w:tcPr>
            <w:tcW w:w="1276" w:type="dxa"/>
          </w:tcPr>
          <w:p w:rsidR="0039000B" w:rsidRPr="00B4557B" w:rsidRDefault="0039000B" w:rsidP="0039000B">
            <w:pPr>
              <w:autoSpaceDE w:val="0"/>
              <w:autoSpaceDN w:val="0"/>
              <w:adjustRightInd w:val="0"/>
              <w:jc w:val="center"/>
              <w:rPr>
                <w:rFonts w:ascii="Times New Roman" w:eastAsia="TimesNewRomanPSMT" w:hAnsi="Times New Roman" w:cs="Times New Roman"/>
                <w:sz w:val="24"/>
                <w:szCs w:val="24"/>
              </w:rPr>
            </w:pPr>
            <w:r w:rsidRPr="00B4557B">
              <w:rPr>
                <w:rFonts w:ascii="Times New Roman" w:eastAsia="TimesNewRomanPSMT" w:hAnsi="Times New Roman" w:cs="Times New Roman"/>
                <w:sz w:val="24"/>
                <w:szCs w:val="24"/>
              </w:rPr>
              <w:t>0.4067</w:t>
            </w:r>
          </w:p>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Total Education</w:t>
            </w: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.106694</w:t>
            </w:r>
          </w:p>
        </w:tc>
        <w:tc>
          <w:tcPr>
            <w:tcW w:w="1236"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.0481546</w:t>
            </w:r>
          </w:p>
        </w:tc>
        <w:tc>
          <w:tcPr>
            <w:tcW w:w="890"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-2.22</w:t>
            </w:r>
          </w:p>
        </w:tc>
        <w:tc>
          <w:tcPr>
            <w:tcW w:w="1102"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0.027**</w:t>
            </w:r>
          </w:p>
        </w:tc>
        <w:tc>
          <w:tcPr>
            <w:tcW w:w="1444"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.2010754</w:t>
            </w:r>
          </w:p>
        </w:tc>
        <w:tc>
          <w:tcPr>
            <w:tcW w:w="1418"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.0123127</w:t>
            </w:r>
          </w:p>
        </w:tc>
        <w:tc>
          <w:tcPr>
            <w:tcW w:w="1276" w:type="dxa"/>
          </w:tcPr>
          <w:p w:rsidR="0039000B" w:rsidRPr="00B4557B" w:rsidRDefault="0039000B" w:rsidP="0039000B">
            <w:pPr>
              <w:autoSpaceDE w:val="0"/>
              <w:autoSpaceDN w:val="0"/>
              <w:adjustRightInd w:val="0"/>
              <w:jc w:val="center"/>
              <w:rPr>
                <w:rFonts w:ascii="Times New Roman" w:eastAsia="TimesNewRomanPSMT" w:hAnsi="Times New Roman" w:cs="Times New Roman"/>
                <w:sz w:val="24"/>
                <w:szCs w:val="24"/>
              </w:rPr>
            </w:pPr>
            <w:r w:rsidRPr="00B4557B">
              <w:rPr>
                <w:rFonts w:ascii="Times New Roman" w:eastAsia="TimesNewRomanPSMT" w:hAnsi="Times New Roman" w:cs="Times New Roman"/>
                <w:sz w:val="24"/>
                <w:szCs w:val="24"/>
              </w:rPr>
              <w:t>0.9361</w:t>
            </w:r>
          </w:p>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 xml:space="preserve">Primary occupation </w:t>
            </w: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.2058052</w:t>
            </w:r>
          </w:p>
        </w:tc>
        <w:tc>
          <w:tcPr>
            <w:tcW w:w="1236"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.0891497</w:t>
            </w:r>
          </w:p>
        </w:tc>
        <w:tc>
          <w:tcPr>
            <w:tcW w:w="890"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-2.31</w:t>
            </w:r>
          </w:p>
        </w:tc>
        <w:tc>
          <w:tcPr>
            <w:tcW w:w="1102"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0.021**</w:t>
            </w:r>
          </w:p>
        </w:tc>
        <w:tc>
          <w:tcPr>
            <w:tcW w:w="1444"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.3805354</w:t>
            </w:r>
          </w:p>
        </w:tc>
        <w:tc>
          <w:tcPr>
            <w:tcW w:w="1418"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.031075</w:t>
            </w:r>
          </w:p>
        </w:tc>
        <w:tc>
          <w:tcPr>
            <w:tcW w:w="1276" w:type="dxa"/>
          </w:tcPr>
          <w:p w:rsidR="0039000B" w:rsidRPr="00B4557B" w:rsidRDefault="0039000B" w:rsidP="0039000B">
            <w:pPr>
              <w:autoSpaceDE w:val="0"/>
              <w:autoSpaceDN w:val="0"/>
              <w:adjustRightInd w:val="0"/>
              <w:jc w:val="center"/>
              <w:rPr>
                <w:rFonts w:ascii="Times New Roman" w:eastAsia="TimesNewRomanPSMT" w:hAnsi="Times New Roman" w:cs="Times New Roman"/>
                <w:sz w:val="24"/>
                <w:szCs w:val="24"/>
              </w:rPr>
            </w:pPr>
            <w:r w:rsidRPr="00B4557B">
              <w:rPr>
                <w:rFonts w:ascii="Times New Roman" w:eastAsia="TimesNewRomanPSMT" w:hAnsi="Times New Roman" w:cs="Times New Roman"/>
                <w:sz w:val="24"/>
                <w:szCs w:val="24"/>
              </w:rPr>
              <w:t>0.0003</w:t>
            </w:r>
          </w:p>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Household size</w:t>
            </w:r>
          </w:p>
        </w:tc>
        <w:tc>
          <w:tcPr>
            <w:tcW w:w="1336"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.0860838</w:t>
            </w:r>
          </w:p>
        </w:tc>
        <w:tc>
          <w:tcPr>
            <w:tcW w:w="1236"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.121263</w:t>
            </w:r>
          </w:p>
        </w:tc>
        <w:tc>
          <w:tcPr>
            <w:tcW w:w="890"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0.23</w:t>
            </w:r>
          </w:p>
        </w:tc>
        <w:tc>
          <w:tcPr>
            <w:tcW w:w="1102" w:type="dxa"/>
          </w:tcPr>
          <w:p w:rsidR="003418EE" w:rsidRPr="00B4557B" w:rsidRDefault="004518F3" w:rsidP="0039000B">
            <w:pPr>
              <w:jc w:val="center"/>
              <w:rPr>
                <w:rFonts w:ascii="Times New Roman" w:hAnsi="Times New Roman" w:cs="Times New Roman"/>
                <w:sz w:val="24"/>
                <w:szCs w:val="24"/>
              </w:rPr>
            </w:pPr>
            <w:r w:rsidRPr="00B4557B">
              <w:rPr>
                <w:rFonts w:ascii="Times New Roman" w:hAnsi="Times New Roman" w:cs="Times New Roman"/>
                <w:sz w:val="24"/>
                <w:szCs w:val="24"/>
              </w:rPr>
              <w:t>0.024</w:t>
            </w:r>
            <w:r w:rsidR="003418EE" w:rsidRPr="00B4557B">
              <w:rPr>
                <w:rFonts w:ascii="Times New Roman" w:hAnsi="Times New Roman" w:cs="Times New Roman"/>
                <w:sz w:val="24"/>
                <w:szCs w:val="24"/>
              </w:rPr>
              <w:t>**</w:t>
            </w:r>
          </w:p>
        </w:tc>
        <w:tc>
          <w:tcPr>
            <w:tcW w:w="1444"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.3237549</w:t>
            </w:r>
          </w:p>
        </w:tc>
        <w:tc>
          <w:tcPr>
            <w:tcW w:w="1418"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.1515873</w:t>
            </w:r>
          </w:p>
        </w:tc>
        <w:tc>
          <w:tcPr>
            <w:tcW w:w="1276" w:type="dxa"/>
          </w:tcPr>
          <w:p w:rsidR="0039000B" w:rsidRPr="00B4557B" w:rsidRDefault="0039000B" w:rsidP="0039000B">
            <w:pPr>
              <w:autoSpaceDE w:val="0"/>
              <w:autoSpaceDN w:val="0"/>
              <w:adjustRightInd w:val="0"/>
              <w:jc w:val="center"/>
              <w:rPr>
                <w:rFonts w:ascii="Times New Roman" w:eastAsia="TimesNewRomanPSMT" w:hAnsi="Times New Roman" w:cs="Times New Roman"/>
                <w:sz w:val="24"/>
                <w:szCs w:val="24"/>
              </w:rPr>
            </w:pPr>
            <w:r w:rsidRPr="00B4557B">
              <w:rPr>
                <w:rFonts w:ascii="Times New Roman" w:eastAsia="TimesNewRomanPSMT" w:hAnsi="Times New Roman" w:cs="Times New Roman"/>
                <w:sz w:val="24"/>
                <w:szCs w:val="24"/>
              </w:rPr>
              <w:t>2.8865</w:t>
            </w:r>
          </w:p>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Marital status</w:t>
            </w: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w:t>
            </w:r>
            <w:r w:rsidR="00FB0E41" w:rsidRPr="00B4557B">
              <w:rPr>
                <w:rFonts w:ascii="Times New Roman" w:hAnsi="Times New Roman" w:cs="Times New Roman"/>
                <w:sz w:val="24"/>
                <w:szCs w:val="24"/>
              </w:rPr>
              <w:t>0</w:t>
            </w:r>
            <w:r w:rsidRPr="00B4557B">
              <w:rPr>
                <w:rFonts w:ascii="Times New Roman" w:hAnsi="Times New Roman" w:cs="Times New Roman"/>
                <w:sz w:val="24"/>
                <w:szCs w:val="24"/>
              </w:rPr>
              <w:t>.4343112</w:t>
            </w:r>
          </w:p>
        </w:tc>
        <w:tc>
          <w:tcPr>
            <w:tcW w:w="1236"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.9236009</w:t>
            </w:r>
          </w:p>
        </w:tc>
        <w:tc>
          <w:tcPr>
            <w:tcW w:w="890"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-0.47</w:t>
            </w:r>
          </w:p>
        </w:tc>
        <w:tc>
          <w:tcPr>
            <w:tcW w:w="1102"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0.638</w:t>
            </w:r>
          </w:p>
        </w:tc>
        <w:tc>
          <w:tcPr>
            <w:tcW w:w="1444"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-2.244536</w:t>
            </w:r>
          </w:p>
        </w:tc>
        <w:tc>
          <w:tcPr>
            <w:tcW w:w="1418"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1.375913</w:t>
            </w:r>
          </w:p>
        </w:tc>
        <w:tc>
          <w:tcPr>
            <w:tcW w:w="1276" w:type="dxa"/>
          </w:tcPr>
          <w:p w:rsidR="0039000B" w:rsidRPr="00B4557B" w:rsidRDefault="0039000B" w:rsidP="0039000B">
            <w:pPr>
              <w:autoSpaceDE w:val="0"/>
              <w:autoSpaceDN w:val="0"/>
              <w:adjustRightInd w:val="0"/>
              <w:jc w:val="center"/>
              <w:rPr>
                <w:rFonts w:ascii="Times New Roman" w:eastAsia="TimesNewRomanPSMT" w:hAnsi="Times New Roman" w:cs="Times New Roman"/>
                <w:sz w:val="24"/>
                <w:szCs w:val="24"/>
              </w:rPr>
            </w:pPr>
            <w:r w:rsidRPr="00B4557B">
              <w:rPr>
                <w:rFonts w:ascii="Times New Roman" w:eastAsia="TimesNewRomanPSMT" w:hAnsi="Times New Roman" w:cs="Times New Roman"/>
                <w:sz w:val="24"/>
                <w:szCs w:val="24"/>
              </w:rPr>
              <w:t>0.1721</w:t>
            </w:r>
          </w:p>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Constant</w:t>
            </w: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2.319435</w:t>
            </w:r>
          </w:p>
        </w:tc>
        <w:tc>
          <w:tcPr>
            <w:tcW w:w="12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1.182537</w:t>
            </w:r>
          </w:p>
        </w:tc>
        <w:tc>
          <w:tcPr>
            <w:tcW w:w="890"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1.96</w:t>
            </w:r>
          </w:p>
        </w:tc>
        <w:tc>
          <w:tcPr>
            <w:tcW w:w="1102"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0.050</w:t>
            </w:r>
          </w:p>
        </w:tc>
        <w:tc>
          <w:tcPr>
            <w:tcW w:w="1444" w:type="dxa"/>
          </w:tcPr>
          <w:p w:rsidR="003418EE" w:rsidRPr="00B4557B" w:rsidRDefault="00FB0E41" w:rsidP="0039000B">
            <w:pPr>
              <w:jc w:val="center"/>
              <w:rPr>
                <w:rFonts w:ascii="Times New Roman" w:hAnsi="Times New Roman" w:cs="Times New Roman"/>
                <w:sz w:val="24"/>
                <w:szCs w:val="24"/>
              </w:rPr>
            </w:pPr>
            <w:r w:rsidRPr="00B4557B">
              <w:rPr>
                <w:rFonts w:ascii="Times New Roman" w:hAnsi="Times New Roman" w:cs="Times New Roman"/>
                <w:sz w:val="24"/>
                <w:szCs w:val="24"/>
              </w:rPr>
              <w:t>0</w:t>
            </w:r>
            <w:r w:rsidR="003418EE" w:rsidRPr="00B4557B">
              <w:rPr>
                <w:rFonts w:ascii="Times New Roman" w:hAnsi="Times New Roman" w:cs="Times New Roman"/>
                <w:sz w:val="24"/>
                <w:szCs w:val="24"/>
              </w:rPr>
              <w:t>.0017046</w:t>
            </w:r>
          </w:p>
        </w:tc>
        <w:tc>
          <w:tcPr>
            <w:tcW w:w="1418"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4.637166</w:t>
            </w:r>
          </w:p>
        </w:tc>
        <w:tc>
          <w:tcPr>
            <w:tcW w:w="1276" w:type="dxa"/>
          </w:tcPr>
          <w:p w:rsidR="003418EE" w:rsidRPr="00B4557B" w:rsidRDefault="003418EE" w:rsidP="0039000B">
            <w:pPr>
              <w:jc w:val="center"/>
              <w:rPr>
                <w:rFonts w:ascii="Times New Roman" w:hAnsi="Times New Roman" w:cs="Times New Roman"/>
                <w:sz w:val="24"/>
                <w:szCs w:val="24"/>
              </w:rPr>
            </w:pPr>
          </w:p>
        </w:tc>
      </w:tr>
      <w:tr w:rsidR="0039000B" w:rsidRPr="00B4557B" w:rsidTr="00FB0E41">
        <w:tc>
          <w:tcPr>
            <w:tcW w:w="1647" w:type="dxa"/>
          </w:tcPr>
          <w:p w:rsidR="0039000B" w:rsidRPr="00B4557B" w:rsidRDefault="0039000B" w:rsidP="0039000B">
            <w:pPr>
              <w:jc w:val="center"/>
              <w:rPr>
                <w:rFonts w:ascii="Times New Roman" w:hAnsi="Times New Roman" w:cs="Times New Roman"/>
                <w:sz w:val="24"/>
                <w:szCs w:val="24"/>
              </w:rPr>
            </w:pPr>
          </w:p>
        </w:tc>
        <w:tc>
          <w:tcPr>
            <w:tcW w:w="1336" w:type="dxa"/>
          </w:tcPr>
          <w:p w:rsidR="0039000B" w:rsidRPr="00B4557B" w:rsidRDefault="0039000B" w:rsidP="0039000B">
            <w:pPr>
              <w:jc w:val="center"/>
              <w:rPr>
                <w:rFonts w:ascii="Times New Roman" w:hAnsi="Times New Roman" w:cs="Times New Roman"/>
                <w:sz w:val="24"/>
                <w:szCs w:val="24"/>
              </w:rPr>
            </w:pPr>
          </w:p>
        </w:tc>
        <w:tc>
          <w:tcPr>
            <w:tcW w:w="1236" w:type="dxa"/>
          </w:tcPr>
          <w:p w:rsidR="0039000B" w:rsidRPr="00B4557B" w:rsidRDefault="0039000B" w:rsidP="0039000B">
            <w:pPr>
              <w:jc w:val="center"/>
              <w:rPr>
                <w:rFonts w:ascii="Times New Roman" w:hAnsi="Times New Roman" w:cs="Times New Roman"/>
                <w:sz w:val="24"/>
                <w:szCs w:val="24"/>
              </w:rPr>
            </w:pPr>
          </w:p>
        </w:tc>
        <w:tc>
          <w:tcPr>
            <w:tcW w:w="890" w:type="dxa"/>
          </w:tcPr>
          <w:p w:rsidR="0039000B" w:rsidRPr="00B4557B" w:rsidRDefault="0039000B" w:rsidP="0039000B">
            <w:pPr>
              <w:jc w:val="center"/>
              <w:rPr>
                <w:rFonts w:ascii="Times New Roman" w:hAnsi="Times New Roman" w:cs="Times New Roman"/>
                <w:sz w:val="24"/>
                <w:szCs w:val="24"/>
              </w:rPr>
            </w:pPr>
          </w:p>
        </w:tc>
        <w:tc>
          <w:tcPr>
            <w:tcW w:w="1102" w:type="dxa"/>
          </w:tcPr>
          <w:p w:rsidR="0039000B" w:rsidRPr="00B4557B" w:rsidRDefault="0039000B" w:rsidP="0039000B">
            <w:pPr>
              <w:jc w:val="center"/>
              <w:rPr>
                <w:rFonts w:ascii="Times New Roman" w:hAnsi="Times New Roman" w:cs="Times New Roman"/>
                <w:sz w:val="24"/>
                <w:szCs w:val="24"/>
              </w:rPr>
            </w:pPr>
          </w:p>
        </w:tc>
        <w:tc>
          <w:tcPr>
            <w:tcW w:w="1444" w:type="dxa"/>
          </w:tcPr>
          <w:p w:rsidR="0039000B" w:rsidRPr="00B4557B" w:rsidRDefault="0039000B" w:rsidP="0039000B">
            <w:pPr>
              <w:jc w:val="center"/>
              <w:rPr>
                <w:rFonts w:ascii="Times New Roman" w:hAnsi="Times New Roman" w:cs="Times New Roman"/>
                <w:sz w:val="24"/>
                <w:szCs w:val="24"/>
              </w:rPr>
            </w:pPr>
          </w:p>
        </w:tc>
        <w:tc>
          <w:tcPr>
            <w:tcW w:w="1418" w:type="dxa"/>
          </w:tcPr>
          <w:p w:rsidR="0039000B" w:rsidRPr="00B4557B" w:rsidRDefault="0039000B" w:rsidP="0039000B">
            <w:pPr>
              <w:jc w:val="center"/>
              <w:rPr>
                <w:rFonts w:ascii="Times New Roman" w:hAnsi="Times New Roman" w:cs="Times New Roman"/>
                <w:sz w:val="24"/>
                <w:szCs w:val="24"/>
              </w:rPr>
            </w:pPr>
          </w:p>
        </w:tc>
        <w:tc>
          <w:tcPr>
            <w:tcW w:w="1276" w:type="dxa"/>
          </w:tcPr>
          <w:p w:rsidR="0039000B" w:rsidRPr="00B4557B" w:rsidRDefault="0039000B"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Number of</w:t>
            </w:r>
          </w:p>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Observations</w:t>
            </w: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81</w:t>
            </w:r>
          </w:p>
        </w:tc>
        <w:tc>
          <w:tcPr>
            <w:tcW w:w="1236" w:type="dxa"/>
          </w:tcPr>
          <w:p w:rsidR="003418EE" w:rsidRPr="00B4557B" w:rsidRDefault="003418EE" w:rsidP="0039000B">
            <w:pPr>
              <w:jc w:val="center"/>
              <w:rPr>
                <w:rFonts w:ascii="Times New Roman" w:hAnsi="Times New Roman" w:cs="Times New Roman"/>
                <w:sz w:val="24"/>
                <w:szCs w:val="24"/>
              </w:rPr>
            </w:pPr>
          </w:p>
        </w:tc>
        <w:tc>
          <w:tcPr>
            <w:tcW w:w="890" w:type="dxa"/>
          </w:tcPr>
          <w:p w:rsidR="003418EE" w:rsidRPr="00B4557B" w:rsidRDefault="003418EE" w:rsidP="0039000B">
            <w:pPr>
              <w:jc w:val="center"/>
              <w:rPr>
                <w:rFonts w:ascii="Times New Roman" w:hAnsi="Times New Roman" w:cs="Times New Roman"/>
                <w:sz w:val="24"/>
                <w:szCs w:val="24"/>
              </w:rPr>
            </w:pPr>
          </w:p>
        </w:tc>
        <w:tc>
          <w:tcPr>
            <w:tcW w:w="1102" w:type="dxa"/>
          </w:tcPr>
          <w:p w:rsidR="003418EE" w:rsidRPr="00B4557B" w:rsidRDefault="003418EE" w:rsidP="0039000B">
            <w:pPr>
              <w:jc w:val="center"/>
              <w:rPr>
                <w:rFonts w:ascii="Times New Roman" w:hAnsi="Times New Roman" w:cs="Times New Roman"/>
                <w:sz w:val="24"/>
                <w:szCs w:val="24"/>
              </w:rPr>
            </w:pPr>
          </w:p>
        </w:tc>
        <w:tc>
          <w:tcPr>
            <w:tcW w:w="1444" w:type="dxa"/>
          </w:tcPr>
          <w:p w:rsidR="003418EE" w:rsidRPr="00B4557B" w:rsidRDefault="003418EE" w:rsidP="0039000B">
            <w:pPr>
              <w:jc w:val="center"/>
              <w:rPr>
                <w:rFonts w:ascii="Times New Roman" w:hAnsi="Times New Roman" w:cs="Times New Roman"/>
                <w:sz w:val="24"/>
                <w:szCs w:val="24"/>
              </w:rPr>
            </w:pPr>
          </w:p>
        </w:tc>
        <w:tc>
          <w:tcPr>
            <w:tcW w:w="1418" w:type="dxa"/>
          </w:tcPr>
          <w:p w:rsidR="003418EE" w:rsidRPr="00B4557B" w:rsidRDefault="003418EE" w:rsidP="0039000B">
            <w:pPr>
              <w:jc w:val="center"/>
              <w:rPr>
                <w:rFonts w:ascii="Times New Roman" w:hAnsi="Times New Roman" w:cs="Times New Roman"/>
                <w:sz w:val="24"/>
                <w:szCs w:val="24"/>
              </w:rPr>
            </w:pPr>
          </w:p>
        </w:tc>
        <w:tc>
          <w:tcPr>
            <w:tcW w:w="1276" w:type="dxa"/>
          </w:tcPr>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LR chi2(5)</w:t>
            </w: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18.94</w:t>
            </w:r>
          </w:p>
        </w:tc>
        <w:tc>
          <w:tcPr>
            <w:tcW w:w="1236" w:type="dxa"/>
          </w:tcPr>
          <w:p w:rsidR="003418EE" w:rsidRPr="00B4557B" w:rsidRDefault="003418EE" w:rsidP="0039000B">
            <w:pPr>
              <w:jc w:val="center"/>
              <w:rPr>
                <w:rFonts w:ascii="Times New Roman" w:hAnsi="Times New Roman" w:cs="Times New Roman"/>
                <w:sz w:val="24"/>
                <w:szCs w:val="24"/>
              </w:rPr>
            </w:pPr>
          </w:p>
        </w:tc>
        <w:tc>
          <w:tcPr>
            <w:tcW w:w="890" w:type="dxa"/>
          </w:tcPr>
          <w:p w:rsidR="003418EE" w:rsidRPr="00B4557B" w:rsidRDefault="003418EE" w:rsidP="0039000B">
            <w:pPr>
              <w:jc w:val="center"/>
              <w:rPr>
                <w:rFonts w:ascii="Times New Roman" w:hAnsi="Times New Roman" w:cs="Times New Roman"/>
                <w:sz w:val="24"/>
                <w:szCs w:val="24"/>
              </w:rPr>
            </w:pPr>
          </w:p>
        </w:tc>
        <w:tc>
          <w:tcPr>
            <w:tcW w:w="1102" w:type="dxa"/>
          </w:tcPr>
          <w:p w:rsidR="003418EE" w:rsidRPr="00B4557B" w:rsidRDefault="003418EE" w:rsidP="0039000B">
            <w:pPr>
              <w:jc w:val="center"/>
              <w:rPr>
                <w:rFonts w:ascii="Times New Roman" w:hAnsi="Times New Roman" w:cs="Times New Roman"/>
                <w:sz w:val="24"/>
                <w:szCs w:val="24"/>
              </w:rPr>
            </w:pPr>
          </w:p>
        </w:tc>
        <w:tc>
          <w:tcPr>
            <w:tcW w:w="1444" w:type="dxa"/>
          </w:tcPr>
          <w:p w:rsidR="003418EE" w:rsidRPr="00B4557B" w:rsidRDefault="003418EE" w:rsidP="0039000B">
            <w:pPr>
              <w:jc w:val="center"/>
              <w:rPr>
                <w:rFonts w:ascii="Times New Roman" w:hAnsi="Times New Roman" w:cs="Times New Roman"/>
                <w:sz w:val="24"/>
                <w:szCs w:val="24"/>
              </w:rPr>
            </w:pPr>
          </w:p>
        </w:tc>
        <w:tc>
          <w:tcPr>
            <w:tcW w:w="1418" w:type="dxa"/>
          </w:tcPr>
          <w:p w:rsidR="003418EE" w:rsidRPr="00B4557B" w:rsidRDefault="003418EE" w:rsidP="0039000B">
            <w:pPr>
              <w:jc w:val="center"/>
              <w:rPr>
                <w:rFonts w:ascii="Times New Roman" w:hAnsi="Times New Roman" w:cs="Times New Roman"/>
                <w:sz w:val="24"/>
                <w:szCs w:val="24"/>
              </w:rPr>
            </w:pPr>
          </w:p>
        </w:tc>
        <w:tc>
          <w:tcPr>
            <w:tcW w:w="1276" w:type="dxa"/>
          </w:tcPr>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Prob&gt;chi2</w:t>
            </w: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0.0020</w:t>
            </w:r>
          </w:p>
        </w:tc>
        <w:tc>
          <w:tcPr>
            <w:tcW w:w="1236" w:type="dxa"/>
          </w:tcPr>
          <w:p w:rsidR="003418EE" w:rsidRPr="00B4557B" w:rsidRDefault="003418EE" w:rsidP="0039000B">
            <w:pPr>
              <w:jc w:val="center"/>
              <w:rPr>
                <w:rFonts w:ascii="Times New Roman" w:hAnsi="Times New Roman" w:cs="Times New Roman"/>
                <w:sz w:val="24"/>
                <w:szCs w:val="24"/>
              </w:rPr>
            </w:pPr>
          </w:p>
        </w:tc>
        <w:tc>
          <w:tcPr>
            <w:tcW w:w="890" w:type="dxa"/>
          </w:tcPr>
          <w:p w:rsidR="003418EE" w:rsidRPr="00B4557B" w:rsidRDefault="003418EE" w:rsidP="0039000B">
            <w:pPr>
              <w:jc w:val="center"/>
              <w:rPr>
                <w:rFonts w:ascii="Times New Roman" w:hAnsi="Times New Roman" w:cs="Times New Roman"/>
                <w:sz w:val="24"/>
                <w:szCs w:val="24"/>
              </w:rPr>
            </w:pPr>
          </w:p>
        </w:tc>
        <w:tc>
          <w:tcPr>
            <w:tcW w:w="1102" w:type="dxa"/>
          </w:tcPr>
          <w:p w:rsidR="003418EE" w:rsidRPr="00B4557B" w:rsidRDefault="003418EE" w:rsidP="0039000B">
            <w:pPr>
              <w:jc w:val="center"/>
              <w:rPr>
                <w:rFonts w:ascii="Times New Roman" w:hAnsi="Times New Roman" w:cs="Times New Roman"/>
                <w:sz w:val="24"/>
                <w:szCs w:val="24"/>
              </w:rPr>
            </w:pPr>
          </w:p>
        </w:tc>
        <w:tc>
          <w:tcPr>
            <w:tcW w:w="1444" w:type="dxa"/>
          </w:tcPr>
          <w:p w:rsidR="003418EE" w:rsidRPr="00B4557B" w:rsidRDefault="003418EE" w:rsidP="0039000B">
            <w:pPr>
              <w:jc w:val="center"/>
              <w:rPr>
                <w:rFonts w:ascii="Times New Roman" w:hAnsi="Times New Roman" w:cs="Times New Roman"/>
                <w:sz w:val="24"/>
                <w:szCs w:val="24"/>
              </w:rPr>
            </w:pPr>
          </w:p>
        </w:tc>
        <w:tc>
          <w:tcPr>
            <w:tcW w:w="1418" w:type="dxa"/>
          </w:tcPr>
          <w:p w:rsidR="003418EE" w:rsidRPr="00B4557B" w:rsidRDefault="003418EE" w:rsidP="0039000B">
            <w:pPr>
              <w:jc w:val="center"/>
              <w:rPr>
                <w:rFonts w:ascii="Times New Roman" w:hAnsi="Times New Roman" w:cs="Times New Roman"/>
                <w:sz w:val="24"/>
                <w:szCs w:val="24"/>
              </w:rPr>
            </w:pPr>
          </w:p>
        </w:tc>
        <w:tc>
          <w:tcPr>
            <w:tcW w:w="1276" w:type="dxa"/>
          </w:tcPr>
          <w:p w:rsidR="003418EE" w:rsidRPr="00B4557B" w:rsidRDefault="003418EE" w:rsidP="0039000B">
            <w:pPr>
              <w:jc w:val="center"/>
              <w:rPr>
                <w:rFonts w:ascii="Times New Roman" w:hAnsi="Times New Roman" w:cs="Times New Roman"/>
                <w:sz w:val="24"/>
                <w:szCs w:val="24"/>
              </w:rPr>
            </w:pPr>
          </w:p>
        </w:tc>
      </w:tr>
      <w:tr w:rsidR="003418EE" w:rsidRPr="00B4557B" w:rsidTr="00FB0E41">
        <w:trPr>
          <w:trHeight w:val="367"/>
        </w:trPr>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Log likelihood</w:t>
            </w:r>
          </w:p>
          <w:p w:rsidR="003418EE" w:rsidRPr="00B4557B" w:rsidRDefault="003418EE" w:rsidP="0039000B">
            <w:pPr>
              <w:jc w:val="center"/>
              <w:rPr>
                <w:rFonts w:ascii="Times New Roman" w:hAnsi="Times New Roman" w:cs="Times New Roman"/>
                <w:sz w:val="24"/>
                <w:szCs w:val="24"/>
              </w:rPr>
            </w:pP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46.370375</w:t>
            </w:r>
          </w:p>
        </w:tc>
        <w:tc>
          <w:tcPr>
            <w:tcW w:w="1236" w:type="dxa"/>
          </w:tcPr>
          <w:p w:rsidR="003418EE" w:rsidRPr="00B4557B" w:rsidRDefault="003418EE" w:rsidP="0039000B">
            <w:pPr>
              <w:jc w:val="center"/>
              <w:rPr>
                <w:rFonts w:ascii="Times New Roman" w:hAnsi="Times New Roman" w:cs="Times New Roman"/>
                <w:sz w:val="24"/>
                <w:szCs w:val="24"/>
              </w:rPr>
            </w:pPr>
          </w:p>
        </w:tc>
        <w:tc>
          <w:tcPr>
            <w:tcW w:w="890" w:type="dxa"/>
          </w:tcPr>
          <w:p w:rsidR="003418EE" w:rsidRPr="00B4557B" w:rsidRDefault="003418EE" w:rsidP="0039000B">
            <w:pPr>
              <w:jc w:val="center"/>
              <w:rPr>
                <w:rFonts w:ascii="Times New Roman" w:hAnsi="Times New Roman" w:cs="Times New Roman"/>
                <w:sz w:val="24"/>
                <w:szCs w:val="24"/>
              </w:rPr>
            </w:pPr>
          </w:p>
        </w:tc>
        <w:tc>
          <w:tcPr>
            <w:tcW w:w="1102" w:type="dxa"/>
          </w:tcPr>
          <w:p w:rsidR="003418EE" w:rsidRPr="00B4557B" w:rsidRDefault="003418EE" w:rsidP="0039000B">
            <w:pPr>
              <w:jc w:val="center"/>
              <w:rPr>
                <w:rFonts w:ascii="Times New Roman" w:hAnsi="Times New Roman" w:cs="Times New Roman"/>
                <w:sz w:val="24"/>
                <w:szCs w:val="24"/>
              </w:rPr>
            </w:pPr>
          </w:p>
        </w:tc>
        <w:tc>
          <w:tcPr>
            <w:tcW w:w="1444" w:type="dxa"/>
          </w:tcPr>
          <w:p w:rsidR="003418EE" w:rsidRPr="00B4557B" w:rsidRDefault="003418EE" w:rsidP="0039000B">
            <w:pPr>
              <w:jc w:val="center"/>
              <w:rPr>
                <w:rFonts w:ascii="Times New Roman" w:hAnsi="Times New Roman" w:cs="Times New Roman"/>
                <w:sz w:val="24"/>
                <w:szCs w:val="24"/>
              </w:rPr>
            </w:pPr>
          </w:p>
        </w:tc>
        <w:tc>
          <w:tcPr>
            <w:tcW w:w="1418" w:type="dxa"/>
          </w:tcPr>
          <w:p w:rsidR="003418EE" w:rsidRPr="00B4557B" w:rsidRDefault="003418EE" w:rsidP="0039000B">
            <w:pPr>
              <w:jc w:val="center"/>
              <w:rPr>
                <w:rFonts w:ascii="Times New Roman" w:hAnsi="Times New Roman" w:cs="Times New Roman"/>
                <w:sz w:val="24"/>
                <w:szCs w:val="24"/>
              </w:rPr>
            </w:pPr>
          </w:p>
        </w:tc>
        <w:tc>
          <w:tcPr>
            <w:tcW w:w="1276" w:type="dxa"/>
          </w:tcPr>
          <w:p w:rsidR="003418EE" w:rsidRPr="00B4557B" w:rsidRDefault="003418EE" w:rsidP="0039000B">
            <w:pPr>
              <w:jc w:val="center"/>
              <w:rPr>
                <w:rFonts w:ascii="Times New Roman" w:hAnsi="Times New Roman" w:cs="Times New Roman"/>
                <w:sz w:val="24"/>
                <w:szCs w:val="24"/>
              </w:rPr>
            </w:pPr>
          </w:p>
        </w:tc>
      </w:tr>
      <w:tr w:rsidR="003418EE" w:rsidRPr="00B4557B" w:rsidTr="00FB0E41">
        <w:tc>
          <w:tcPr>
            <w:tcW w:w="1647"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Pseudo R2</w:t>
            </w:r>
          </w:p>
        </w:tc>
        <w:tc>
          <w:tcPr>
            <w:tcW w:w="1336" w:type="dxa"/>
          </w:tcPr>
          <w:p w:rsidR="003418EE" w:rsidRPr="00B4557B" w:rsidRDefault="003418EE" w:rsidP="0039000B">
            <w:pPr>
              <w:jc w:val="center"/>
              <w:rPr>
                <w:rFonts w:ascii="Times New Roman" w:hAnsi="Times New Roman" w:cs="Times New Roman"/>
                <w:sz w:val="24"/>
                <w:szCs w:val="24"/>
              </w:rPr>
            </w:pPr>
            <w:r w:rsidRPr="00B4557B">
              <w:rPr>
                <w:rFonts w:ascii="Times New Roman" w:hAnsi="Times New Roman" w:cs="Times New Roman"/>
                <w:sz w:val="24"/>
                <w:szCs w:val="24"/>
              </w:rPr>
              <w:t>0.6196</w:t>
            </w:r>
          </w:p>
        </w:tc>
        <w:tc>
          <w:tcPr>
            <w:tcW w:w="1236" w:type="dxa"/>
          </w:tcPr>
          <w:p w:rsidR="003418EE" w:rsidRPr="00B4557B" w:rsidRDefault="003418EE" w:rsidP="0039000B">
            <w:pPr>
              <w:jc w:val="center"/>
              <w:rPr>
                <w:rFonts w:ascii="Times New Roman" w:hAnsi="Times New Roman" w:cs="Times New Roman"/>
                <w:sz w:val="24"/>
                <w:szCs w:val="24"/>
              </w:rPr>
            </w:pPr>
          </w:p>
        </w:tc>
        <w:tc>
          <w:tcPr>
            <w:tcW w:w="890" w:type="dxa"/>
          </w:tcPr>
          <w:p w:rsidR="003418EE" w:rsidRPr="00B4557B" w:rsidRDefault="003418EE" w:rsidP="0039000B">
            <w:pPr>
              <w:jc w:val="center"/>
              <w:rPr>
                <w:rFonts w:ascii="Times New Roman" w:hAnsi="Times New Roman" w:cs="Times New Roman"/>
                <w:sz w:val="24"/>
                <w:szCs w:val="24"/>
              </w:rPr>
            </w:pPr>
          </w:p>
        </w:tc>
        <w:tc>
          <w:tcPr>
            <w:tcW w:w="1102" w:type="dxa"/>
          </w:tcPr>
          <w:p w:rsidR="003418EE" w:rsidRPr="00B4557B" w:rsidRDefault="003418EE" w:rsidP="0039000B">
            <w:pPr>
              <w:jc w:val="center"/>
              <w:rPr>
                <w:rFonts w:ascii="Times New Roman" w:hAnsi="Times New Roman" w:cs="Times New Roman"/>
                <w:sz w:val="24"/>
                <w:szCs w:val="24"/>
              </w:rPr>
            </w:pPr>
          </w:p>
        </w:tc>
        <w:tc>
          <w:tcPr>
            <w:tcW w:w="1444" w:type="dxa"/>
          </w:tcPr>
          <w:p w:rsidR="003418EE" w:rsidRPr="00B4557B" w:rsidRDefault="003418EE" w:rsidP="0039000B">
            <w:pPr>
              <w:jc w:val="center"/>
              <w:rPr>
                <w:rFonts w:ascii="Times New Roman" w:hAnsi="Times New Roman" w:cs="Times New Roman"/>
                <w:sz w:val="24"/>
                <w:szCs w:val="24"/>
              </w:rPr>
            </w:pPr>
          </w:p>
        </w:tc>
        <w:tc>
          <w:tcPr>
            <w:tcW w:w="1418" w:type="dxa"/>
          </w:tcPr>
          <w:p w:rsidR="003418EE" w:rsidRPr="00B4557B" w:rsidRDefault="003418EE" w:rsidP="0039000B">
            <w:pPr>
              <w:jc w:val="center"/>
              <w:rPr>
                <w:rFonts w:ascii="Times New Roman" w:hAnsi="Times New Roman" w:cs="Times New Roman"/>
                <w:sz w:val="24"/>
                <w:szCs w:val="24"/>
              </w:rPr>
            </w:pPr>
          </w:p>
        </w:tc>
        <w:tc>
          <w:tcPr>
            <w:tcW w:w="1276" w:type="dxa"/>
          </w:tcPr>
          <w:p w:rsidR="003418EE" w:rsidRPr="00B4557B" w:rsidRDefault="003418EE" w:rsidP="0039000B">
            <w:pPr>
              <w:jc w:val="center"/>
              <w:rPr>
                <w:rFonts w:ascii="Times New Roman" w:hAnsi="Times New Roman" w:cs="Times New Roman"/>
                <w:sz w:val="24"/>
                <w:szCs w:val="24"/>
              </w:rPr>
            </w:pPr>
          </w:p>
        </w:tc>
      </w:tr>
    </w:tbl>
    <w:p w:rsidR="0039000B" w:rsidRPr="00B4557B" w:rsidRDefault="0039000B" w:rsidP="0039000B">
      <w:pPr>
        <w:autoSpaceDE w:val="0"/>
        <w:autoSpaceDN w:val="0"/>
        <w:adjustRightInd w:val="0"/>
        <w:spacing w:after="0" w:line="240" w:lineRule="auto"/>
        <w:rPr>
          <w:rFonts w:ascii="Times New Roman" w:eastAsia="TimesNewRomanPSMT" w:hAnsi="Times New Roman" w:cs="Times New Roman"/>
          <w:sz w:val="24"/>
          <w:szCs w:val="24"/>
          <w:lang w:val="en-US"/>
        </w:rPr>
      </w:pPr>
      <w:r w:rsidRPr="00B4557B">
        <w:rPr>
          <w:rFonts w:ascii="Times New Roman" w:eastAsia="TimesNewRomanPSMT" w:hAnsi="Times New Roman" w:cs="Times New Roman"/>
          <w:sz w:val="24"/>
          <w:szCs w:val="24"/>
          <w:lang w:val="en-US"/>
        </w:rPr>
        <w:t>Source: Computed from primary data</w:t>
      </w:r>
    </w:p>
    <w:p w:rsidR="0039000B" w:rsidRPr="00B4557B" w:rsidRDefault="0039000B" w:rsidP="0039000B">
      <w:pPr>
        <w:autoSpaceDE w:val="0"/>
        <w:autoSpaceDN w:val="0"/>
        <w:adjustRightInd w:val="0"/>
        <w:spacing w:after="0" w:line="240" w:lineRule="auto"/>
        <w:rPr>
          <w:rFonts w:ascii="Times New Roman" w:eastAsia="TimesNewRomanPSMT" w:hAnsi="Times New Roman" w:cs="Times New Roman"/>
          <w:sz w:val="24"/>
          <w:szCs w:val="24"/>
          <w:lang w:val="en-US"/>
        </w:rPr>
      </w:pPr>
      <w:r w:rsidRPr="00B4557B">
        <w:rPr>
          <w:rFonts w:ascii="Times New Roman" w:eastAsia="TimesNewRomanPSMT" w:hAnsi="Times New Roman" w:cs="Times New Roman"/>
          <w:sz w:val="24"/>
          <w:szCs w:val="24"/>
          <w:lang w:val="en-US"/>
        </w:rPr>
        <w:t>*Statistically significant at the 1% level;</w:t>
      </w:r>
    </w:p>
    <w:p w:rsidR="0039000B" w:rsidRPr="00B4557B" w:rsidRDefault="0039000B" w:rsidP="0039000B">
      <w:pPr>
        <w:autoSpaceDE w:val="0"/>
        <w:autoSpaceDN w:val="0"/>
        <w:adjustRightInd w:val="0"/>
        <w:spacing w:after="0" w:line="240" w:lineRule="auto"/>
        <w:rPr>
          <w:rFonts w:ascii="Times New Roman" w:eastAsia="TimesNewRomanPSMT" w:hAnsi="Times New Roman" w:cs="Times New Roman"/>
          <w:sz w:val="24"/>
          <w:szCs w:val="24"/>
          <w:lang w:val="en-US"/>
        </w:rPr>
      </w:pPr>
      <w:r w:rsidRPr="00B4557B">
        <w:rPr>
          <w:rFonts w:ascii="Times New Roman" w:eastAsia="TimesNewRomanPSMT" w:hAnsi="Times New Roman" w:cs="Times New Roman"/>
          <w:sz w:val="24"/>
          <w:szCs w:val="24"/>
          <w:lang w:val="en-US"/>
        </w:rPr>
        <w:t>** Statistically significant at the 5% level;</w:t>
      </w:r>
    </w:p>
    <w:p w:rsidR="0039000B" w:rsidRPr="00B4557B" w:rsidRDefault="0039000B" w:rsidP="0039000B">
      <w:pPr>
        <w:autoSpaceDE w:val="0"/>
        <w:autoSpaceDN w:val="0"/>
        <w:adjustRightInd w:val="0"/>
        <w:spacing w:after="0" w:line="480" w:lineRule="auto"/>
        <w:jc w:val="both"/>
        <w:rPr>
          <w:rFonts w:ascii="Times New Roman" w:eastAsia="TimesNewRomanPSMT" w:hAnsi="Times New Roman" w:cs="Times New Roman"/>
          <w:sz w:val="24"/>
          <w:szCs w:val="24"/>
          <w:lang w:val="en-US"/>
        </w:rPr>
      </w:pPr>
      <w:r w:rsidRPr="00B4557B">
        <w:rPr>
          <w:rFonts w:ascii="Times New Roman" w:eastAsia="TimesNewRomanPSMT" w:hAnsi="Times New Roman" w:cs="Times New Roman"/>
          <w:sz w:val="24"/>
          <w:szCs w:val="24"/>
          <w:lang w:val="en-US"/>
        </w:rPr>
        <w:t>*** Statistically significant at the 10 % level</w:t>
      </w:r>
    </w:p>
    <w:p w:rsidR="004518F3" w:rsidRPr="00B4557B" w:rsidRDefault="004518F3" w:rsidP="00FB0E41">
      <w:p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eastAsia="TimesNewRomanPSMT" w:hAnsi="Times New Roman" w:cs="Times New Roman"/>
          <w:sz w:val="24"/>
          <w:szCs w:val="24"/>
          <w:lang w:val="en-US"/>
        </w:rPr>
        <w:tab/>
      </w:r>
      <w:r w:rsidR="00FB0E41" w:rsidRPr="00B4557B">
        <w:rPr>
          <w:rFonts w:ascii="Times New Roman" w:eastAsia="TimesNewRomanPSMT" w:hAnsi="Times New Roman" w:cs="Times New Roman"/>
          <w:sz w:val="24"/>
          <w:szCs w:val="24"/>
          <w:lang w:val="en-US"/>
        </w:rPr>
        <w:t>First, the model has a good fit. The chi-square value is 18.94, which is highly significant at 5 percent. Pseudo R2 value is 0.6196, which means that about 62 percent of the variables in the harvest of NTFP are explained by the included independent variables.</w:t>
      </w:r>
    </w:p>
    <w:p w:rsidR="004518F3" w:rsidRPr="00B4557B" w:rsidRDefault="004518F3" w:rsidP="00CA7812">
      <w:p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rPr>
        <w:tab/>
      </w:r>
      <w:r w:rsidR="00C341F9" w:rsidRPr="00B4557B">
        <w:rPr>
          <w:rFonts w:ascii="Times New Roman" w:hAnsi="Times New Roman" w:cs="Times New Roman"/>
          <w:sz w:val="24"/>
          <w:szCs w:val="24"/>
        </w:rPr>
        <w:t>Educational level</w:t>
      </w:r>
      <w:r w:rsidRPr="00B4557B">
        <w:rPr>
          <w:rFonts w:ascii="Times New Roman" w:hAnsi="Times New Roman" w:cs="Times New Roman"/>
          <w:sz w:val="24"/>
          <w:szCs w:val="24"/>
        </w:rPr>
        <w:t xml:space="preserve"> (-0.106694</w:t>
      </w:r>
      <w:r w:rsidR="001F7FFC" w:rsidRPr="00B4557B">
        <w:rPr>
          <w:rFonts w:ascii="Times New Roman" w:hAnsi="Times New Roman" w:cs="Times New Roman"/>
          <w:sz w:val="24"/>
          <w:szCs w:val="24"/>
        </w:rPr>
        <w:t xml:space="preserve">), </w:t>
      </w:r>
      <w:r w:rsidRPr="00B4557B">
        <w:rPr>
          <w:rFonts w:ascii="Times New Roman" w:hAnsi="Times New Roman" w:cs="Times New Roman"/>
          <w:sz w:val="24"/>
          <w:szCs w:val="24"/>
        </w:rPr>
        <w:t>primary occupation of respondents (-0.2058052</w:t>
      </w:r>
      <w:r w:rsidR="001F7FFC" w:rsidRPr="00B4557B">
        <w:rPr>
          <w:rFonts w:ascii="Times New Roman" w:hAnsi="Times New Roman" w:cs="Times New Roman"/>
          <w:sz w:val="24"/>
          <w:szCs w:val="24"/>
        </w:rPr>
        <w:t xml:space="preserve">) and household size </w:t>
      </w:r>
      <w:r w:rsidRPr="00B4557B">
        <w:rPr>
          <w:rFonts w:ascii="Times New Roman" w:hAnsi="Times New Roman" w:cs="Times New Roman"/>
          <w:sz w:val="24"/>
          <w:szCs w:val="24"/>
        </w:rPr>
        <w:t>(0.0860838</w:t>
      </w:r>
      <w:r w:rsidR="0063410A" w:rsidRPr="00B4557B">
        <w:rPr>
          <w:rFonts w:ascii="Times New Roman" w:hAnsi="Times New Roman" w:cs="Times New Roman"/>
          <w:sz w:val="24"/>
          <w:szCs w:val="24"/>
        </w:rPr>
        <w:t>) of respo</w:t>
      </w:r>
      <w:r w:rsidR="001F7FFC" w:rsidRPr="00B4557B">
        <w:rPr>
          <w:rFonts w:ascii="Times New Roman" w:hAnsi="Times New Roman" w:cs="Times New Roman"/>
          <w:sz w:val="24"/>
          <w:szCs w:val="24"/>
        </w:rPr>
        <w:t>ndents were significant at P&gt;0.5</w:t>
      </w:r>
      <w:r w:rsidR="00C341F9" w:rsidRPr="00B4557B">
        <w:rPr>
          <w:rFonts w:ascii="Times New Roman" w:hAnsi="Times New Roman" w:cs="Times New Roman"/>
          <w:sz w:val="24"/>
          <w:szCs w:val="24"/>
        </w:rPr>
        <w:t xml:space="preserve"> significant level. E</w:t>
      </w:r>
      <w:r w:rsidR="0063410A" w:rsidRPr="00B4557B">
        <w:rPr>
          <w:rFonts w:ascii="Times New Roman" w:hAnsi="Times New Roman" w:cs="Times New Roman"/>
          <w:sz w:val="24"/>
          <w:szCs w:val="24"/>
        </w:rPr>
        <w:t>d</w:t>
      </w:r>
      <w:r w:rsidR="000E4F6D" w:rsidRPr="00B4557B">
        <w:rPr>
          <w:rFonts w:ascii="Times New Roman" w:hAnsi="Times New Roman" w:cs="Times New Roman"/>
          <w:sz w:val="24"/>
          <w:szCs w:val="24"/>
        </w:rPr>
        <w:t>ucation</w:t>
      </w:r>
      <w:r w:rsidR="00C341F9" w:rsidRPr="00B4557B">
        <w:rPr>
          <w:rFonts w:ascii="Times New Roman" w:hAnsi="Times New Roman" w:cs="Times New Roman"/>
          <w:sz w:val="24"/>
          <w:szCs w:val="24"/>
        </w:rPr>
        <w:t>al level</w:t>
      </w:r>
      <w:r w:rsidR="0063410A" w:rsidRPr="00B4557B">
        <w:rPr>
          <w:rFonts w:ascii="Times New Roman" w:hAnsi="Times New Roman" w:cs="Times New Roman"/>
          <w:sz w:val="24"/>
          <w:szCs w:val="24"/>
        </w:rPr>
        <w:t xml:space="preserve"> has </w:t>
      </w:r>
      <w:r w:rsidR="001F7FFC" w:rsidRPr="00B4557B">
        <w:rPr>
          <w:rFonts w:ascii="Times New Roman" w:hAnsi="Times New Roman" w:cs="Times New Roman"/>
          <w:sz w:val="24"/>
          <w:szCs w:val="24"/>
        </w:rPr>
        <w:t>negative coefficient at 0.106694</w:t>
      </w:r>
      <w:r w:rsidR="0063410A" w:rsidRPr="00B4557B">
        <w:rPr>
          <w:rFonts w:ascii="Times New Roman" w:hAnsi="Times New Roman" w:cs="Times New Roman"/>
          <w:sz w:val="24"/>
          <w:szCs w:val="24"/>
        </w:rPr>
        <w:t>, which implies that the higher the educ</w:t>
      </w:r>
      <w:r w:rsidR="001F7FFC" w:rsidRPr="00B4557B">
        <w:rPr>
          <w:rFonts w:ascii="Times New Roman" w:hAnsi="Times New Roman" w:cs="Times New Roman"/>
          <w:sz w:val="24"/>
          <w:szCs w:val="24"/>
        </w:rPr>
        <w:t>ational qualification</w:t>
      </w:r>
      <w:r w:rsidR="0063410A" w:rsidRPr="00B4557B">
        <w:rPr>
          <w:rFonts w:ascii="Times New Roman" w:hAnsi="Times New Roman" w:cs="Times New Roman"/>
          <w:sz w:val="24"/>
          <w:szCs w:val="24"/>
        </w:rPr>
        <w:t xml:space="preserve"> of re</w:t>
      </w:r>
      <w:r w:rsidR="00C341F9" w:rsidRPr="00B4557B">
        <w:rPr>
          <w:rFonts w:ascii="Times New Roman" w:hAnsi="Times New Roman" w:cs="Times New Roman"/>
          <w:sz w:val="24"/>
          <w:szCs w:val="24"/>
        </w:rPr>
        <w:t>spondents, the probability of less</w:t>
      </w:r>
      <w:r w:rsidR="0063410A" w:rsidRPr="00B4557B">
        <w:rPr>
          <w:rFonts w:ascii="Times New Roman" w:hAnsi="Times New Roman" w:cs="Times New Roman"/>
          <w:sz w:val="24"/>
          <w:szCs w:val="24"/>
        </w:rPr>
        <w:t xml:space="preserve"> harvest</w:t>
      </w:r>
      <w:r w:rsidR="00C341F9" w:rsidRPr="00B4557B">
        <w:rPr>
          <w:rFonts w:ascii="Times New Roman" w:hAnsi="Times New Roman" w:cs="Times New Roman"/>
          <w:sz w:val="24"/>
          <w:szCs w:val="24"/>
        </w:rPr>
        <w:t xml:space="preserve"> of</w:t>
      </w:r>
      <w:r w:rsidR="0063410A" w:rsidRPr="00B4557B">
        <w:rPr>
          <w:rFonts w:ascii="Times New Roman" w:hAnsi="Times New Roman" w:cs="Times New Roman"/>
          <w:sz w:val="24"/>
          <w:szCs w:val="24"/>
        </w:rPr>
        <w:t xml:space="preserve"> NTFPs.</w:t>
      </w:r>
      <w:r w:rsidR="009038FB" w:rsidRPr="00B4557B">
        <w:rPr>
          <w:rFonts w:ascii="Times New Roman" w:hAnsi="Times New Roman" w:cs="Times New Roman"/>
          <w:sz w:val="24"/>
          <w:szCs w:val="24"/>
        </w:rPr>
        <w:t xml:space="preserve"> Respondent’s s</w:t>
      </w:r>
      <w:r w:rsidR="0063410A" w:rsidRPr="00B4557B">
        <w:rPr>
          <w:rFonts w:ascii="Times New Roman" w:hAnsi="Times New Roman" w:cs="Times New Roman"/>
          <w:sz w:val="24"/>
          <w:szCs w:val="24"/>
        </w:rPr>
        <w:t>ize of h</w:t>
      </w:r>
      <w:r w:rsidR="009038FB" w:rsidRPr="00B4557B">
        <w:rPr>
          <w:rFonts w:ascii="Times New Roman" w:hAnsi="Times New Roman" w:cs="Times New Roman"/>
          <w:sz w:val="24"/>
          <w:szCs w:val="24"/>
        </w:rPr>
        <w:t>ousehold is significant at P&gt;0.5</w:t>
      </w:r>
      <w:r w:rsidR="0063410A" w:rsidRPr="00B4557B">
        <w:rPr>
          <w:rFonts w:ascii="Times New Roman" w:hAnsi="Times New Roman" w:cs="Times New Roman"/>
          <w:sz w:val="24"/>
          <w:szCs w:val="24"/>
        </w:rPr>
        <w:t xml:space="preserve"> with a p</w:t>
      </w:r>
      <w:r w:rsidR="009038FB" w:rsidRPr="00B4557B">
        <w:rPr>
          <w:rFonts w:ascii="Times New Roman" w:hAnsi="Times New Roman" w:cs="Times New Roman"/>
          <w:sz w:val="24"/>
          <w:szCs w:val="24"/>
        </w:rPr>
        <w:t>ositive coefficient of 0.0860838</w:t>
      </w:r>
      <w:r w:rsidR="0063410A" w:rsidRPr="00B4557B">
        <w:rPr>
          <w:rFonts w:ascii="Times New Roman" w:hAnsi="Times New Roman" w:cs="Times New Roman"/>
          <w:sz w:val="24"/>
          <w:szCs w:val="24"/>
        </w:rPr>
        <w:t>, this implies that respondents with higher number of househol</w:t>
      </w:r>
      <w:r w:rsidR="009811C8" w:rsidRPr="00B4557B">
        <w:rPr>
          <w:rFonts w:ascii="Times New Roman" w:hAnsi="Times New Roman" w:cs="Times New Roman"/>
          <w:sz w:val="24"/>
          <w:szCs w:val="24"/>
        </w:rPr>
        <w:t>d members in the study area have the probability of harvesting</w:t>
      </w:r>
      <w:r w:rsidR="0063410A" w:rsidRPr="00B4557B">
        <w:rPr>
          <w:rFonts w:ascii="Times New Roman" w:hAnsi="Times New Roman" w:cs="Times New Roman"/>
          <w:sz w:val="24"/>
          <w:szCs w:val="24"/>
        </w:rPr>
        <w:t xml:space="preserve"> more of the NTFPs. This agrees with </w:t>
      </w:r>
      <w:r w:rsidR="0063410A" w:rsidRPr="00B4557B">
        <w:rPr>
          <w:rFonts w:ascii="Times New Roman" w:hAnsi="Times New Roman" w:cs="Times New Roman"/>
          <w:sz w:val="24"/>
          <w:szCs w:val="24"/>
          <w:lang w:val="en-US"/>
        </w:rPr>
        <w:t>FAO (1995) that families with higher household number collect and trade in NTFPs to enable them meet up their family needs.</w:t>
      </w:r>
    </w:p>
    <w:p w:rsidR="00CA7812" w:rsidRPr="00B4557B" w:rsidRDefault="004518F3" w:rsidP="00CA7812">
      <w:pPr>
        <w:autoSpaceDE w:val="0"/>
        <w:autoSpaceDN w:val="0"/>
        <w:adjustRightInd w:val="0"/>
        <w:spacing w:after="0" w:line="480" w:lineRule="auto"/>
        <w:jc w:val="both"/>
        <w:rPr>
          <w:rFonts w:ascii="Times New Roman" w:hAnsi="Times New Roman" w:cs="Times New Roman"/>
          <w:sz w:val="24"/>
          <w:szCs w:val="24"/>
        </w:rPr>
      </w:pPr>
      <w:r w:rsidRPr="00B4557B">
        <w:rPr>
          <w:rFonts w:ascii="Times New Roman" w:hAnsi="Times New Roman" w:cs="Times New Roman"/>
          <w:sz w:val="24"/>
          <w:szCs w:val="24"/>
        </w:rPr>
        <w:tab/>
      </w:r>
      <w:r w:rsidR="0063410A" w:rsidRPr="00B4557B">
        <w:rPr>
          <w:rFonts w:ascii="Times New Roman" w:hAnsi="Times New Roman" w:cs="Times New Roman"/>
          <w:sz w:val="24"/>
          <w:szCs w:val="24"/>
        </w:rPr>
        <w:t>This result satisfies the aprio</w:t>
      </w:r>
      <w:r w:rsidR="001F5A3D" w:rsidRPr="00B4557B">
        <w:rPr>
          <w:rFonts w:ascii="Times New Roman" w:hAnsi="Times New Roman" w:cs="Times New Roman"/>
          <w:sz w:val="24"/>
          <w:szCs w:val="24"/>
        </w:rPr>
        <w:t>ri expectation that larger household size</w:t>
      </w:r>
      <w:r w:rsidR="0098664C" w:rsidRPr="00B4557B">
        <w:rPr>
          <w:rFonts w:ascii="Times New Roman" w:hAnsi="Times New Roman" w:cs="Times New Roman"/>
          <w:sz w:val="24"/>
          <w:szCs w:val="24"/>
        </w:rPr>
        <w:t xml:space="preserve"> of respondents has a positive</w:t>
      </w:r>
      <w:r w:rsidR="0063410A" w:rsidRPr="00B4557B">
        <w:rPr>
          <w:rFonts w:ascii="Times New Roman" w:hAnsi="Times New Roman" w:cs="Times New Roman"/>
          <w:sz w:val="24"/>
          <w:szCs w:val="24"/>
        </w:rPr>
        <w:t xml:space="preserve"> relationship to the harvest of NTFPs. </w:t>
      </w:r>
      <w:r w:rsidR="00FA724E" w:rsidRPr="00B4557B">
        <w:rPr>
          <w:rFonts w:ascii="Times New Roman" w:hAnsi="Times New Roman" w:cs="Times New Roman"/>
          <w:sz w:val="24"/>
          <w:szCs w:val="24"/>
        </w:rPr>
        <w:t>Occupation (0.021) of respondents was mostly farming or agricultural activities, it has a negative coefficient of 0.20580520 which implies that the more the respondents are occupied with farming a</w:t>
      </w:r>
      <w:r w:rsidR="00137ED9" w:rsidRPr="00B4557B">
        <w:rPr>
          <w:rFonts w:ascii="Times New Roman" w:hAnsi="Times New Roman" w:cs="Times New Roman"/>
          <w:sz w:val="24"/>
          <w:szCs w:val="24"/>
        </w:rPr>
        <w:t>ctivities, the probability of</w:t>
      </w:r>
      <w:r w:rsidR="00FA724E" w:rsidRPr="00B4557B">
        <w:rPr>
          <w:rFonts w:ascii="Times New Roman" w:hAnsi="Times New Roman" w:cs="Times New Roman"/>
          <w:sz w:val="24"/>
          <w:szCs w:val="24"/>
        </w:rPr>
        <w:t xml:space="preserve"> harvest</w:t>
      </w:r>
      <w:r w:rsidR="00137ED9" w:rsidRPr="00B4557B">
        <w:rPr>
          <w:rFonts w:ascii="Times New Roman" w:hAnsi="Times New Roman" w:cs="Times New Roman"/>
          <w:sz w:val="24"/>
          <w:szCs w:val="24"/>
        </w:rPr>
        <w:t>ing less of</w:t>
      </w:r>
      <w:r w:rsidR="00FA724E" w:rsidRPr="00B4557B">
        <w:rPr>
          <w:rFonts w:ascii="Times New Roman" w:hAnsi="Times New Roman" w:cs="Times New Roman"/>
          <w:sz w:val="24"/>
          <w:szCs w:val="24"/>
        </w:rPr>
        <w:t xml:space="preserve"> NTFPs.</w:t>
      </w:r>
      <w:r w:rsidR="0063410A" w:rsidRPr="00B4557B">
        <w:rPr>
          <w:rFonts w:ascii="Times New Roman" w:hAnsi="Times New Roman" w:cs="Times New Roman"/>
          <w:sz w:val="24"/>
          <w:szCs w:val="24"/>
        </w:rPr>
        <w:t xml:space="preserve"> Other explanatory variables (</w:t>
      </w:r>
      <w:r w:rsidR="001F5A3D" w:rsidRPr="00B4557B">
        <w:rPr>
          <w:rFonts w:ascii="Times New Roman" w:hAnsi="Times New Roman" w:cs="Times New Roman"/>
          <w:sz w:val="24"/>
          <w:szCs w:val="24"/>
        </w:rPr>
        <w:t>gender and marital status</w:t>
      </w:r>
      <w:r w:rsidR="0063410A" w:rsidRPr="00B4557B">
        <w:rPr>
          <w:rFonts w:ascii="Times New Roman" w:hAnsi="Times New Roman" w:cs="Times New Roman"/>
          <w:sz w:val="24"/>
          <w:szCs w:val="24"/>
        </w:rPr>
        <w:t>) were not significant.</w:t>
      </w:r>
      <w:r w:rsidR="000E4F6D" w:rsidRPr="00B4557B">
        <w:rPr>
          <w:rFonts w:ascii="Times New Roman" w:hAnsi="Times New Roman" w:cs="Times New Roman"/>
          <w:sz w:val="24"/>
          <w:szCs w:val="24"/>
        </w:rPr>
        <w:t xml:space="preserve"> However, married respondents tend to be more involved in the harvest of NTFPs in the study area</w:t>
      </w:r>
      <w:r w:rsidR="00B064AB" w:rsidRPr="00B4557B">
        <w:rPr>
          <w:rFonts w:ascii="Times New Roman" w:hAnsi="Times New Roman" w:cs="Times New Roman"/>
          <w:sz w:val="24"/>
          <w:szCs w:val="24"/>
        </w:rPr>
        <w:t xml:space="preserve"> than single respondents</w:t>
      </w:r>
      <w:r w:rsidR="000E4F6D" w:rsidRPr="00B4557B">
        <w:rPr>
          <w:rFonts w:ascii="Times New Roman" w:hAnsi="Times New Roman" w:cs="Times New Roman"/>
          <w:sz w:val="24"/>
          <w:szCs w:val="24"/>
        </w:rPr>
        <w:t xml:space="preserve"> as was</w:t>
      </w:r>
      <w:r w:rsidR="00B064AB" w:rsidRPr="00B4557B">
        <w:rPr>
          <w:rFonts w:ascii="Times New Roman" w:hAnsi="Times New Roman" w:cs="Times New Roman"/>
          <w:sz w:val="24"/>
          <w:szCs w:val="24"/>
        </w:rPr>
        <w:t xml:space="preserve"> also</w:t>
      </w:r>
      <w:r w:rsidR="000E4F6D" w:rsidRPr="00B4557B">
        <w:rPr>
          <w:rFonts w:ascii="Times New Roman" w:hAnsi="Times New Roman" w:cs="Times New Roman"/>
          <w:sz w:val="24"/>
          <w:szCs w:val="24"/>
        </w:rPr>
        <w:t xml:space="preserve"> stated in a study by </w:t>
      </w:r>
      <w:r w:rsidR="000E4F6D" w:rsidRPr="00B4557B">
        <w:rPr>
          <w:rFonts w:ascii="Times New Roman" w:hAnsi="Times New Roman" w:cs="Times New Roman"/>
          <w:sz w:val="24"/>
          <w:szCs w:val="24"/>
          <w:lang w:val="en-US"/>
        </w:rPr>
        <w:t xml:space="preserve">Aiyeloja, et. al. </w:t>
      </w:r>
      <w:r w:rsidR="000E4F6D" w:rsidRPr="00B4557B">
        <w:rPr>
          <w:rFonts w:ascii="Times New Roman" w:hAnsi="Times New Roman" w:cs="Times New Roman"/>
          <w:sz w:val="24"/>
          <w:szCs w:val="24"/>
        </w:rPr>
        <w:t>(2012). The authors stated that</w:t>
      </w:r>
      <w:r w:rsidR="000E4F6D" w:rsidRPr="00B4557B">
        <w:rPr>
          <w:rFonts w:ascii="Times New Roman" w:hAnsi="Times New Roman" w:cs="Times New Roman"/>
          <w:sz w:val="24"/>
          <w:szCs w:val="24"/>
          <w:lang w:val="en-US"/>
        </w:rPr>
        <w:t xml:space="preserve"> married people are mostly involved in the collection and trade of NTFPs than unmarried individuals.</w:t>
      </w:r>
      <w:r w:rsidR="0063410A" w:rsidRPr="00B4557B">
        <w:rPr>
          <w:rFonts w:ascii="Times New Roman" w:hAnsi="Times New Roman" w:cs="Times New Roman"/>
          <w:sz w:val="24"/>
          <w:szCs w:val="24"/>
          <w:lang w:val="en-US"/>
        </w:rPr>
        <w:t xml:space="preserve">The age of harvesters and traders in NTFPs spread across all age classes, this was also observed in Sapele, Delta state in (Agbogidi, 2010). </w:t>
      </w:r>
      <w:r w:rsidR="002B53D7" w:rsidRPr="00B4557B">
        <w:rPr>
          <w:rFonts w:ascii="Times New Roman" w:hAnsi="Times New Roman" w:cs="Times New Roman"/>
          <w:sz w:val="24"/>
          <w:szCs w:val="24"/>
          <w:lang w:val="en-US"/>
        </w:rPr>
        <w:t>The null hypothesis that socioeconomic factors do not have any significant influence on the harvesting of NTFPs should be discarded. And the alternate hypothesis that socioeconomic factors have significant influence on the harvest of NTFPs in the study area</w:t>
      </w:r>
      <w:r w:rsidR="0098664C" w:rsidRPr="00B4557B">
        <w:rPr>
          <w:rFonts w:ascii="Times New Roman" w:hAnsi="Times New Roman" w:cs="Times New Roman"/>
          <w:sz w:val="24"/>
          <w:szCs w:val="24"/>
          <w:lang w:val="en-US"/>
        </w:rPr>
        <w:t xml:space="preserve"> shall be accepted</w:t>
      </w:r>
      <w:r w:rsidR="002B53D7" w:rsidRPr="00B4557B">
        <w:rPr>
          <w:rFonts w:ascii="Times New Roman" w:hAnsi="Times New Roman" w:cs="Times New Roman"/>
          <w:sz w:val="24"/>
          <w:szCs w:val="24"/>
          <w:lang w:val="en-US"/>
        </w:rPr>
        <w:t>.</w:t>
      </w:r>
    </w:p>
    <w:p w:rsidR="003D5C78" w:rsidRPr="00B4557B" w:rsidRDefault="003D5C78" w:rsidP="0063410A">
      <w:pPr>
        <w:pStyle w:val="NoSpacing"/>
        <w:rPr>
          <w:rFonts w:ascii="Times New Roman" w:hAnsi="Times New Roman" w:cs="Times New Roman"/>
          <w:b/>
          <w:sz w:val="24"/>
          <w:szCs w:val="24"/>
          <w:lang w:val="en-US"/>
        </w:rPr>
      </w:pPr>
    </w:p>
    <w:p w:rsidR="00881A83" w:rsidRPr="00B4557B" w:rsidRDefault="00881A83" w:rsidP="0063410A">
      <w:pPr>
        <w:spacing w:line="480" w:lineRule="auto"/>
        <w:jc w:val="both"/>
        <w:rPr>
          <w:rFonts w:ascii="Times New Roman" w:hAnsi="Times New Roman" w:cs="Times New Roman"/>
          <w:b/>
          <w:sz w:val="24"/>
          <w:szCs w:val="24"/>
          <w:lang w:val="en-US"/>
        </w:rPr>
      </w:pPr>
    </w:p>
    <w:p w:rsidR="00B4557B" w:rsidRDefault="00B4557B" w:rsidP="0063410A">
      <w:pPr>
        <w:spacing w:line="480" w:lineRule="auto"/>
        <w:jc w:val="both"/>
        <w:rPr>
          <w:rFonts w:ascii="Times New Roman" w:hAnsi="Times New Roman" w:cs="Times New Roman"/>
          <w:b/>
          <w:sz w:val="24"/>
          <w:szCs w:val="24"/>
          <w:lang w:val="en-US"/>
        </w:rPr>
      </w:pPr>
    </w:p>
    <w:p w:rsidR="0063410A" w:rsidRPr="00B4557B" w:rsidRDefault="0063410A" w:rsidP="0063410A">
      <w:pPr>
        <w:spacing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4.5Share of Income from NTFPs to the Respondent's Total Income</w:t>
      </w:r>
    </w:p>
    <w:p w:rsidR="00697C28" w:rsidRPr="00B4557B" w:rsidRDefault="00BC3872" w:rsidP="00697C28">
      <w:pPr>
        <w:autoSpaceDE w:val="0"/>
        <w:autoSpaceDN w:val="0"/>
        <w:adjustRightInd w:val="0"/>
        <w:spacing w:after="0" w:line="480" w:lineRule="auto"/>
        <w:ind w:firstLine="720"/>
        <w:jc w:val="both"/>
        <w:rPr>
          <w:rFonts w:ascii="Times New Roman" w:hAnsi="Times New Roman" w:cs="Times New Roman"/>
          <w:color w:val="000000"/>
          <w:sz w:val="24"/>
          <w:szCs w:val="24"/>
          <w:lang w:val="en-US"/>
        </w:rPr>
      </w:pPr>
      <w:r w:rsidRPr="00B4557B">
        <w:rPr>
          <w:rFonts w:ascii="Times New Roman" w:hAnsi="Times New Roman" w:cs="Times New Roman"/>
          <w:color w:val="000000"/>
          <w:sz w:val="24"/>
          <w:szCs w:val="24"/>
          <w:lang w:val="en-US"/>
        </w:rPr>
        <w:t>Table</w:t>
      </w:r>
      <w:r w:rsidR="002D5A85" w:rsidRPr="00B4557B">
        <w:rPr>
          <w:rFonts w:ascii="Times New Roman" w:hAnsi="Times New Roman" w:cs="Times New Roman"/>
          <w:color w:val="000000"/>
          <w:sz w:val="24"/>
          <w:szCs w:val="24"/>
          <w:lang w:val="en-US"/>
        </w:rPr>
        <w:t>s</w:t>
      </w:r>
      <w:r w:rsidR="00CA7812" w:rsidRPr="00B4557B">
        <w:rPr>
          <w:rFonts w:ascii="Times New Roman" w:hAnsi="Times New Roman" w:cs="Times New Roman"/>
          <w:color w:val="000000"/>
          <w:sz w:val="24"/>
          <w:szCs w:val="24"/>
          <w:lang w:val="en-US"/>
        </w:rPr>
        <w:t xml:space="preserve"> 4.9 and 4.10</w:t>
      </w:r>
      <w:r w:rsidR="002D5A85" w:rsidRPr="00B4557B">
        <w:rPr>
          <w:rFonts w:ascii="Times New Roman" w:hAnsi="Times New Roman" w:cs="Times New Roman"/>
          <w:color w:val="000000"/>
          <w:sz w:val="24"/>
          <w:szCs w:val="24"/>
          <w:lang w:val="en-US"/>
        </w:rPr>
        <w:t>below show</w:t>
      </w:r>
      <w:r w:rsidR="0063410A" w:rsidRPr="00B4557B">
        <w:rPr>
          <w:rFonts w:ascii="Times New Roman" w:hAnsi="Times New Roman" w:cs="Times New Roman"/>
          <w:color w:val="000000"/>
          <w:sz w:val="24"/>
          <w:szCs w:val="24"/>
          <w:lang w:val="en-US"/>
        </w:rPr>
        <w:t xml:space="preserve"> the income sources and their relative contributions to the livelihoods of households. </w:t>
      </w:r>
    </w:p>
    <w:p w:rsidR="001C5AA0" w:rsidRPr="00B4557B" w:rsidRDefault="001C5AA0" w:rsidP="00697C28">
      <w:pPr>
        <w:autoSpaceDE w:val="0"/>
        <w:autoSpaceDN w:val="0"/>
        <w:adjustRightInd w:val="0"/>
        <w:spacing w:after="0" w:line="480" w:lineRule="auto"/>
        <w:ind w:firstLine="720"/>
        <w:jc w:val="both"/>
        <w:rPr>
          <w:rFonts w:ascii="Times New Roman" w:hAnsi="Times New Roman" w:cs="Times New Roman"/>
          <w:color w:val="000000"/>
          <w:sz w:val="24"/>
          <w:szCs w:val="24"/>
          <w:lang w:val="en-US"/>
        </w:rPr>
      </w:pPr>
      <w:r w:rsidRPr="00B4557B">
        <w:rPr>
          <w:rFonts w:ascii="Times New Roman" w:hAnsi="Times New Roman" w:cs="Times New Roman"/>
          <w:b/>
          <w:bCs/>
          <w:color w:val="292526"/>
          <w:sz w:val="24"/>
          <w:szCs w:val="24"/>
        </w:rPr>
        <w:t>Table 4.9: Economic benefits of some NTFPs in the study area</w:t>
      </w:r>
      <w:r w:rsidRPr="00B4557B">
        <w:rPr>
          <w:rFonts w:ascii="Times New Roman" w:hAnsi="Times New Roman" w:cs="Times New Roman"/>
          <w:bCs/>
          <w:color w:val="292526"/>
          <w:sz w:val="24"/>
          <w:szCs w:val="24"/>
        </w:rPr>
        <w:t>.</w:t>
      </w:r>
    </w:p>
    <w:tbl>
      <w:tblPr>
        <w:tblStyle w:val="TableGrid"/>
        <w:tblW w:w="10922"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0"/>
        <w:gridCol w:w="1167"/>
        <w:gridCol w:w="947"/>
        <w:gridCol w:w="1479"/>
        <w:gridCol w:w="1423"/>
        <w:gridCol w:w="1164"/>
        <w:gridCol w:w="1205"/>
        <w:gridCol w:w="1004"/>
        <w:gridCol w:w="1006"/>
        <w:gridCol w:w="967"/>
      </w:tblGrid>
      <w:tr w:rsidR="001C5AA0" w:rsidRPr="00B4557B" w:rsidTr="00697C28">
        <w:tc>
          <w:tcPr>
            <w:tcW w:w="560" w:type="dxa"/>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S/N</w:t>
            </w:r>
          </w:p>
        </w:tc>
        <w:tc>
          <w:tcPr>
            <w:tcW w:w="0" w:type="auto"/>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Common</w:t>
            </w:r>
          </w:p>
        </w:tc>
        <w:tc>
          <w:tcPr>
            <w:tcW w:w="0" w:type="auto"/>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Local Name</w:t>
            </w:r>
          </w:p>
        </w:tc>
        <w:tc>
          <w:tcPr>
            <w:tcW w:w="0" w:type="auto"/>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Scientific Name</w:t>
            </w:r>
          </w:p>
        </w:tc>
        <w:tc>
          <w:tcPr>
            <w:tcW w:w="0" w:type="auto"/>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Plant/Animal Parts Collected</w:t>
            </w:r>
          </w:p>
        </w:tc>
        <w:tc>
          <w:tcPr>
            <w:tcW w:w="0" w:type="auto"/>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Average Quantity in Kg Collected in Year 2017</w:t>
            </w:r>
          </w:p>
        </w:tc>
        <w:tc>
          <w:tcPr>
            <w:tcW w:w="0" w:type="auto"/>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Average Processing Cost ₦/Kg</w:t>
            </w:r>
          </w:p>
        </w:tc>
        <w:tc>
          <w:tcPr>
            <w:tcW w:w="0" w:type="auto"/>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Average Market price ₦/Kg</w:t>
            </w:r>
          </w:p>
        </w:tc>
        <w:tc>
          <w:tcPr>
            <w:tcW w:w="0" w:type="auto"/>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Average Profit margin ₦/Kg</w:t>
            </w:r>
          </w:p>
          <w:p w:rsidR="001C5AA0" w:rsidRPr="00B4557B" w:rsidRDefault="001C5AA0" w:rsidP="00A4145D">
            <w:pPr>
              <w:rPr>
                <w:rFonts w:ascii="Times New Roman" w:hAnsi="Times New Roman" w:cs="Times New Roman"/>
                <w:b/>
                <w:sz w:val="20"/>
                <w:szCs w:val="24"/>
              </w:rPr>
            </w:pPr>
          </w:p>
          <w:p w:rsidR="001C5AA0" w:rsidRPr="00B4557B" w:rsidRDefault="001C5AA0" w:rsidP="00A4145D">
            <w:pPr>
              <w:rPr>
                <w:rFonts w:ascii="Times New Roman" w:hAnsi="Times New Roman" w:cs="Times New Roman"/>
                <w:b/>
                <w:sz w:val="20"/>
                <w:szCs w:val="24"/>
              </w:rPr>
            </w:pPr>
          </w:p>
        </w:tc>
        <w:tc>
          <w:tcPr>
            <w:tcW w:w="967" w:type="dxa"/>
            <w:tcBorders>
              <w:top w:val="single" w:sz="4" w:space="0" w:color="auto"/>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Average Income in year 2017</w:t>
            </w:r>
          </w:p>
        </w:tc>
      </w:tr>
      <w:tr w:rsidR="001C5AA0" w:rsidRPr="00B4557B" w:rsidTr="00697C28">
        <w:tc>
          <w:tcPr>
            <w:tcW w:w="560" w:type="dxa"/>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w:t>
            </w:r>
          </w:p>
        </w:tc>
        <w:tc>
          <w:tcPr>
            <w:tcW w:w="0" w:type="auto"/>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African breadfruit</w:t>
            </w:r>
          </w:p>
        </w:tc>
        <w:tc>
          <w:tcPr>
            <w:tcW w:w="0" w:type="auto"/>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Ukwa</w:t>
            </w:r>
          </w:p>
        </w:tc>
        <w:tc>
          <w:tcPr>
            <w:tcW w:w="0" w:type="auto"/>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Treculia africana</w:t>
            </w:r>
          </w:p>
        </w:tc>
        <w:tc>
          <w:tcPr>
            <w:tcW w:w="0" w:type="auto"/>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Seed</w:t>
            </w:r>
          </w:p>
        </w:tc>
        <w:tc>
          <w:tcPr>
            <w:tcW w:w="0" w:type="auto"/>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0" w:type="auto"/>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Borders>
              <w:top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w:t>
            </w:r>
          </w:p>
        </w:tc>
        <w:tc>
          <w:tcPr>
            <w:tcW w:w="0" w:type="auto"/>
          </w:tcPr>
          <w:p w:rsidR="001C5AA0" w:rsidRPr="00B4557B" w:rsidRDefault="001C5AA0" w:rsidP="00A4145D">
            <w:pPr>
              <w:pStyle w:val="NoSpacing"/>
              <w:rPr>
                <w:rFonts w:ascii="Times New Roman" w:hAnsi="Times New Roman" w:cs="Times New Roman"/>
                <w:sz w:val="20"/>
                <w:szCs w:val="24"/>
              </w:rPr>
            </w:pPr>
            <w:r w:rsidRPr="00B4557B">
              <w:rPr>
                <w:rFonts w:ascii="Times New Roman" w:hAnsi="Times New Roman" w:cs="Times New Roman"/>
                <w:sz w:val="20"/>
                <w:szCs w:val="24"/>
              </w:rPr>
              <w:t>African star apple</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Udara</w:t>
            </w:r>
          </w:p>
        </w:tc>
        <w:tc>
          <w:tcPr>
            <w:tcW w:w="0" w:type="auto"/>
          </w:tcPr>
          <w:p w:rsidR="001C5AA0" w:rsidRPr="00B4557B" w:rsidRDefault="001C5AA0" w:rsidP="00A4145D">
            <w:pPr>
              <w:pStyle w:val="NoSpacing"/>
              <w:rPr>
                <w:rFonts w:ascii="Times New Roman" w:hAnsi="Times New Roman" w:cs="Times New Roman"/>
                <w:sz w:val="20"/>
                <w:szCs w:val="24"/>
                <w:u w:val="single"/>
              </w:rPr>
            </w:pPr>
            <w:r w:rsidRPr="00B4557B">
              <w:rPr>
                <w:rFonts w:ascii="Times New Roman" w:hAnsi="Times New Roman" w:cs="Times New Roman"/>
                <w:i/>
                <w:iCs/>
                <w:sz w:val="20"/>
                <w:szCs w:val="24"/>
                <w:u w:val="single"/>
              </w:rPr>
              <w:t xml:space="preserve">Chrysophyllum albidum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Fruits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Bitter kola</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Akilu</w:t>
            </w:r>
          </w:p>
        </w:tc>
        <w:tc>
          <w:tcPr>
            <w:tcW w:w="0" w:type="auto"/>
          </w:tcPr>
          <w:p w:rsidR="001C5AA0" w:rsidRPr="00B4557B" w:rsidRDefault="001C5AA0" w:rsidP="00A4145D">
            <w:pPr>
              <w:pStyle w:val="NoSpacing"/>
              <w:rPr>
                <w:rFonts w:ascii="Times New Roman" w:hAnsi="Times New Roman" w:cs="Times New Roman"/>
                <w:sz w:val="20"/>
                <w:szCs w:val="24"/>
                <w:u w:val="single"/>
              </w:rPr>
            </w:pPr>
            <w:r w:rsidRPr="00B4557B">
              <w:rPr>
                <w:rFonts w:ascii="Times New Roman" w:hAnsi="Times New Roman" w:cs="Times New Roman"/>
                <w:i/>
                <w:iCs/>
                <w:sz w:val="20"/>
                <w:szCs w:val="24"/>
                <w:u w:val="single"/>
              </w:rPr>
              <w:t xml:space="preserve">Garcinia cola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Fruit</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7500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Bitter leaf</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Onugbu</w:t>
            </w:r>
          </w:p>
        </w:tc>
        <w:tc>
          <w:tcPr>
            <w:tcW w:w="0" w:type="auto"/>
          </w:tcPr>
          <w:p w:rsidR="001C5AA0" w:rsidRPr="00B4557B" w:rsidRDefault="001C5AA0" w:rsidP="00A4145D">
            <w:pPr>
              <w:pStyle w:val="NoSpacing"/>
              <w:rPr>
                <w:rFonts w:ascii="Times New Roman" w:hAnsi="Times New Roman" w:cs="Times New Roman"/>
                <w:sz w:val="20"/>
                <w:szCs w:val="24"/>
                <w:u w:val="single"/>
              </w:rPr>
            </w:pPr>
            <w:r w:rsidRPr="00B4557B">
              <w:rPr>
                <w:rFonts w:ascii="Times New Roman" w:hAnsi="Times New Roman" w:cs="Times New Roman"/>
                <w:i/>
                <w:iCs/>
                <w:sz w:val="20"/>
                <w:szCs w:val="24"/>
                <w:u w:val="single"/>
              </w:rPr>
              <w:t xml:space="preserve">Vernonia amygdalina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Leaves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12000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Bush Mango</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Ugiri</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Irvingia gaboneensis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Fruit &amp; Nuts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6</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Cashew</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cashew</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Anarcadium occidentalis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Fruit &amp; Nuts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7</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Elephant Grass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Ikpo</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Pennisetum purpereum</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Leaves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80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8</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Kolanut</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Mkpuru-oji</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Cola accuminata</w:t>
            </w:r>
          </w:p>
        </w:tc>
        <w:tc>
          <w:tcPr>
            <w:tcW w:w="0" w:type="auto"/>
          </w:tcPr>
          <w:p w:rsidR="001C5AA0" w:rsidRPr="00B4557B" w:rsidRDefault="001C5AA0" w:rsidP="00A4145D">
            <w:pPr>
              <w:jc w:val="center"/>
              <w:rPr>
                <w:rFonts w:ascii="Times New Roman" w:hAnsi="Times New Roman" w:cs="Times New Roman"/>
                <w:sz w:val="20"/>
                <w:szCs w:val="24"/>
              </w:rPr>
            </w:pPr>
            <w:r w:rsidRPr="00B4557B">
              <w:rPr>
                <w:rFonts w:ascii="Times New Roman" w:hAnsi="Times New Roman" w:cs="Times New Roman"/>
                <w:sz w:val="20"/>
                <w:szCs w:val="24"/>
              </w:rPr>
              <w:t>Fruits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600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9</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Local pear</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Ube</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Dacryodes edulis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Fruits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Mango</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Mango</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Mangifera indica</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Fruits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11</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Ogbono</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ogbono</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Irvingia wombulu</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Fruits &amp; Nuts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12</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Oil bean</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Ukpaka</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Pentaclethra macrophylla</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seed</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13</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Utazi</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utazi</w:t>
            </w:r>
          </w:p>
        </w:tc>
        <w:tc>
          <w:tcPr>
            <w:tcW w:w="0" w:type="auto"/>
          </w:tcPr>
          <w:p w:rsidR="001C5AA0" w:rsidRPr="00B4557B" w:rsidRDefault="001C5AA0" w:rsidP="00A4145D">
            <w:pPr>
              <w:pStyle w:val="NoSpacing"/>
              <w:rPr>
                <w:rFonts w:ascii="Times New Roman" w:hAnsi="Times New Roman" w:cs="Times New Roman"/>
                <w:sz w:val="20"/>
                <w:szCs w:val="24"/>
                <w:u w:val="single"/>
              </w:rPr>
            </w:pPr>
            <w:r w:rsidRPr="00B4557B">
              <w:rPr>
                <w:rFonts w:ascii="Times New Roman" w:hAnsi="Times New Roman" w:cs="Times New Roman"/>
                <w:i/>
                <w:iCs/>
                <w:sz w:val="20"/>
                <w:szCs w:val="24"/>
                <w:u w:val="single"/>
              </w:rPr>
              <w:t xml:space="preserve">Gongronema latifolium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Leaves &amp; Seeds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14</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Wild Spinach</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Okazi</w:t>
            </w:r>
          </w:p>
        </w:tc>
        <w:tc>
          <w:tcPr>
            <w:tcW w:w="0" w:type="auto"/>
          </w:tcPr>
          <w:p w:rsidR="001C5AA0" w:rsidRPr="00B4557B" w:rsidRDefault="001C5AA0" w:rsidP="00A4145D">
            <w:pPr>
              <w:pStyle w:val="NoSpacing"/>
              <w:rPr>
                <w:rFonts w:ascii="Times New Roman" w:hAnsi="Times New Roman" w:cs="Times New Roman"/>
                <w:sz w:val="20"/>
                <w:szCs w:val="24"/>
                <w:u w:val="single"/>
              </w:rPr>
            </w:pPr>
            <w:r w:rsidRPr="00B4557B">
              <w:rPr>
                <w:rFonts w:ascii="Times New Roman" w:hAnsi="Times New Roman" w:cs="Times New Roman"/>
                <w:i/>
                <w:iCs/>
                <w:sz w:val="20"/>
                <w:szCs w:val="24"/>
                <w:u w:val="single"/>
              </w:rPr>
              <w:t xml:space="preserve">Gnetum africanum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Leaves &amp; seed</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African guinea pepper</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Uda</w:t>
            </w:r>
          </w:p>
        </w:tc>
        <w:tc>
          <w:tcPr>
            <w:tcW w:w="0" w:type="auto"/>
          </w:tcPr>
          <w:p w:rsidR="001C5AA0" w:rsidRPr="00B4557B" w:rsidRDefault="001C5AA0" w:rsidP="00A4145D">
            <w:pPr>
              <w:pStyle w:val="NoSpacing"/>
              <w:rPr>
                <w:rFonts w:ascii="Times New Roman" w:hAnsi="Times New Roman" w:cs="Times New Roman"/>
                <w:sz w:val="20"/>
                <w:szCs w:val="24"/>
                <w:u w:val="single"/>
              </w:rPr>
            </w:pPr>
            <w:r w:rsidRPr="00B4557B">
              <w:rPr>
                <w:rFonts w:ascii="Times New Roman" w:hAnsi="Times New Roman" w:cs="Times New Roman"/>
                <w:i/>
                <w:iCs/>
                <w:sz w:val="20"/>
                <w:szCs w:val="24"/>
                <w:u w:val="single"/>
              </w:rPr>
              <w:t xml:space="preserve">Xylopia aethiopica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Seeds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7500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16</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African Nutmeg</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Ehuru</w:t>
            </w:r>
          </w:p>
        </w:tc>
        <w:tc>
          <w:tcPr>
            <w:tcW w:w="0" w:type="auto"/>
          </w:tcPr>
          <w:p w:rsidR="001C5AA0" w:rsidRPr="00B4557B" w:rsidRDefault="001C5AA0" w:rsidP="00A4145D">
            <w:pPr>
              <w:pStyle w:val="NoSpacing"/>
              <w:rPr>
                <w:rFonts w:ascii="Times New Roman" w:hAnsi="Times New Roman" w:cs="Times New Roman"/>
                <w:sz w:val="20"/>
                <w:szCs w:val="24"/>
                <w:u w:val="single"/>
              </w:rPr>
            </w:pPr>
            <w:r w:rsidRPr="00B4557B">
              <w:rPr>
                <w:rFonts w:ascii="Times New Roman" w:hAnsi="Times New Roman" w:cs="Times New Roman"/>
                <w:i/>
                <w:iCs/>
                <w:sz w:val="20"/>
                <w:szCs w:val="24"/>
                <w:u w:val="single"/>
              </w:rPr>
              <w:t xml:space="preserve">Monodora myristica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Seeds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60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17</w:t>
            </w:r>
          </w:p>
        </w:tc>
        <w:tc>
          <w:tcPr>
            <w:tcW w:w="0" w:type="auto"/>
          </w:tcPr>
          <w:p w:rsidR="001C5AA0" w:rsidRPr="00B4557B" w:rsidRDefault="001C5AA0" w:rsidP="00A4145D">
            <w:pPr>
              <w:pStyle w:val="NoSpacing"/>
              <w:rPr>
                <w:rFonts w:ascii="Times New Roman" w:hAnsi="Times New Roman" w:cs="Times New Roman"/>
                <w:sz w:val="20"/>
                <w:szCs w:val="24"/>
              </w:rPr>
            </w:pPr>
            <w:r w:rsidRPr="00B4557B">
              <w:rPr>
                <w:rFonts w:ascii="Times New Roman" w:hAnsi="Times New Roman" w:cs="Times New Roman"/>
                <w:sz w:val="20"/>
                <w:szCs w:val="24"/>
              </w:rPr>
              <w:t xml:space="preserve">Guinean pepper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Uziza</w:t>
            </w:r>
          </w:p>
        </w:tc>
        <w:tc>
          <w:tcPr>
            <w:tcW w:w="0" w:type="auto"/>
          </w:tcPr>
          <w:p w:rsidR="001C5AA0" w:rsidRPr="00B4557B" w:rsidRDefault="001C5AA0" w:rsidP="00A4145D">
            <w:pPr>
              <w:pStyle w:val="NoSpacing"/>
              <w:rPr>
                <w:rFonts w:ascii="Times New Roman" w:hAnsi="Times New Roman" w:cs="Times New Roman"/>
                <w:sz w:val="20"/>
                <w:szCs w:val="24"/>
                <w:u w:val="single"/>
              </w:rPr>
            </w:pPr>
            <w:r w:rsidRPr="00B4557B">
              <w:rPr>
                <w:rFonts w:ascii="Times New Roman" w:hAnsi="Times New Roman" w:cs="Times New Roman"/>
                <w:i/>
                <w:iCs/>
                <w:sz w:val="20"/>
                <w:szCs w:val="24"/>
                <w:u w:val="single"/>
              </w:rPr>
              <w:t xml:space="preserve">Piper guineensis </w:t>
            </w:r>
          </w:p>
          <w:p w:rsidR="001C5AA0" w:rsidRPr="00B4557B" w:rsidRDefault="001C5AA0" w:rsidP="00A4145D">
            <w:pPr>
              <w:rPr>
                <w:rFonts w:ascii="Times New Roman" w:hAnsi="Times New Roman" w:cs="Times New Roman"/>
                <w:sz w:val="20"/>
                <w:szCs w:val="24"/>
              </w:rPr>
            </w:pP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Leaves &amp; seeds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7500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18</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Oil palm</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Mkpuru nkwu</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Elaies guinensis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Fruits &amp; Oil</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700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80000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19</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Chewing stick</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Atu osisi</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Garcinia manii</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Stems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African giant rat</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Ewi</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Cricetomys asorgei</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 xml:space="preserve">Meat </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21</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Grasscutter</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Nchi</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Thryonomys swinderianus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meat</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800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22</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snails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Ejuna</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Achatina achatina</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meat</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23</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Squirrels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Osa</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i/>
                <w:iCs/>
                <w:sz w:val="20"/>
                <w:szCs w:val="24"/>
                <w:u w:val="single"/>
              </w:rPr>
              <w:t>Sciurus spp</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Meat</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24</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Bamboo</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Achara</w:t>
            </w:r>
          </w:p>
        </w:tc>
        <w:tc>
          <w:tcPr>
            <w:tcW w:w="0" w:type="auto"/>
          </w:tcPr>
          <w:p w:rsidR="001C5AA0" w:rsidRPr="00B4557B" w:rsidRDefault="001C5AA0" w:rsidP="00A4145D">
            <w:pPr>
              <w:rPr>
                <w:rFonts w:ascii="Times New Roman" w:hAnsi="Times New Roman" w:cs="Times New Roman"/>
                <w:i/>
                <w:iCs/>
                <w:sz w:val="20"/>
                <w:szCs w:val="24"/>
                <w:u w:val="single"/>
              </w:rPr>
            </w:pPr>
            <w:r w:rsidRPr="00B4557B">
              <w:rPr>
                <w:rFonts w:ascii="Times New Roman" w:hAnsi="Times New Roman" w:cs="Times New Roman"/>
                <w:i/>
                <w:iCs/>
                <w:sz w:val="20"/>
                <w:szCs w:val="24"/>
                <w:u w:val="single"/>
              </w:rPr>
              <w:t>Bambusa vulgaris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Stem</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25</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Cane</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Ekpe</w:t>
            </w:r>
          </w:p>
        </w:tc>
        <w:tc>
          <w:tcPr>
            <w:tcW w:w="0" w:type="auto"/>
          </w:tcPr>
          <w:p w:rsidR="001C5AA0" w:rsidRPr="00B4557B" w:rsidRDefault="001C5AA0" w:rsidP="00A4145D">
            <w:pPr>
              <w:rPr>
                <w:rFonts w:ascii="Times New Roman" w:hAnsi="Times New Roman" w:cs="Times New Roman"/>
                <w:i/>
                <w:iCs/>
                <w:sz w:val="20"/>
                <w:szCs w:val="24"/>
                <w:u w:val="single"/>
              </w:rPr>
            </w:pPr>
            <w:r w:rsidRPr="00B4557B">
              <w:rPr>
                <w:rFonts w:ascii="Times New Roman" w:hAnsi="Times New Roman" w:cs="Times New Roman"/>
                <w:i/>
                <w:iCs/>
                <w:sz w:val="20"/>
                <w:szCs w:val="24"/>
                <w:u w:val="single"/>
              </w:rPr>
              <w:t>Calamus spp</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Stem</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50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300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26</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Honey bee</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Anwu</w:t>
            </w:r>
          </w:p>
        </w:tc>
        <w:tc>
          <w:tcPr>
            <w:tcW w:w="0" w:type="auto"/>
          </w:tcPr>
          <w:p w:rsidR="001C5AA0" w:rsidRPr="00B4557B" w:rsidRDefault="001C5AA0" w:rsidP="00A4145D">
            <w:pPr>
              <w:rPr>
                <w:rFonts w:ascii="Times New Roman" w:hAnsi="Times New Roman" w:cs="Times New Roman"/>
                <w:i/>
                <w:iCs/>
                <w:sz w:val="20"/>
                <w:szCs w:val="24"/>
                <w:u w:val="single"/>
              </w:rPr>
            </w:pPr>
            <w:r w:rsidRPr="00B4557B">
              <w:rPr>
                <w:rFonts w:ascii="Times New Roman" w:hAnsi="Times New Roman" w:cs="Times New Roman"/>
                <w:i/>
                <w:iCs/>
                <w:sz w:val="20"/>
                <w:szCs w:val="24"/>
                <w:u w:val="single"/>
              </w:rPr>
              <w:t>Apis linnaeus</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Honey</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400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1000</w:t>
            </w:r>
          </w:p>
        </w:tc>
        <w:tc>
          <w:tcPr>
            <w:tcW w:w="0" w:type="auto"/>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600</w:t>
            </w:r>
          </w:p>
        </w:tc>
        <w:tc>
          <w:tcPr>
            <w:tcW w:w="967" w:type="dxa"/>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sz w:val="20"/>
                <w:szCs w:val="24"/>
              </w:rPr>
              <w:t>24000</w:t>
            </w:r>
          </w:p>
        </w:tc>
      </w:tr>
      <w:tr w:rsidR="001C5AA0" w:rsidRPr="00B4557B" w:rsidTr="00697C28">
        <w:tc>
          <w:tcPr>
            <w:tcW w:w="560" w:type="dxa"/>
          </w:tcPr>
          <w:p w:rsidR="001C5AA0" w:rsidRPr="00B4557B" w:rsidRDefault="001C5AA0" w:rsidP="00A4145D">
            <w:pPr>
              <w:rPr>
                <w:rFonts w:ascii="Times New Roman" w:hAnsi="Times New Roman" w:cs="Times New Roman"/>
                <w:sz w:val="20"/>
                <w:szCs w:val="24"/>
              </w:rPr>
            </w:pPr>
          </w:p>
        </w:tc>
        <w:tc>
          <w:tcPr>
            <w:tcW w:w="0" w:type="auto"/>
            <w:tcBorders>
              <w:bottom w:val="single" w:sz="4" w:space="0" w:color="auto"/>
            </w:tcBorders>
          </w:tcPr>
          <w:p w:rsidR="001C5AA0" w:rsidRPr="00B4557B" w:rsidRDefault="001C5AA0" w:rsidP="00A4145D">
            <w:pPr>
              <w:rPr>
                <w:rFonts w:ascii="Times New Roman" w:hAnsi="Times New Roman" w:cs="Times New Roman"/>
                <w:b/>
                <w:sz w:val="20"/>
                <w:szCs w:val="24"/>
              </w:rPr>
            </w:pPr>
            <w:r w:rsidRPr="00B4557B">
              <w:rPr>
                <w:rFonts w:ascii="Times New Roman" w:hAnsi="Times New Roman" w:cs="Times New Roman"/>
                <w:b/>
                <w:sz w:val="20"/>
                <w:szCs w:val="24"/>
              </w:rPr>
              <w:t>Total</w:t>
            </w:r>
          </w:p>
        </w:tc>
        <w:tc>
          <w:tcPr>
            <w:tcW w:w="0" w:type="auto"/>
            <w:tcBorders>
              <w:bottom w:val="single" w:sz="4" w:space="0" w:color="auto"/>
            </w:tcBorders>
          </w:tcPr>
          <w:p w:rsidR="001C5AA0" w:rsidRPr="00B4557B" w:rsidRDefault="001C5AA0" w:rsidP="00A4145D">
            <w:pPr>
              <w:rPr>
                <w:rFonts w:ascii="Times New Roman" w:hAnsi="Times New Roman" w:cs="Times New Roman"/>
                <w:sz w:val="20"/>
                <w:szCs w:val="24"/>
              </w:rPr>
            </w:pPr>
          </w:p>
        </w:tc>
        <w:tc>
          <w:tcPr>
            <w:tcW w:w="0" w:type="auto"/>
            <w:tcBorders>
              <w:bottom w:val="single" w:sz="4" w:space="0" w:color="auto"/>
            </w:tcBorders>
          </w:tcPr>
          <w:p w:rsidR="001C5AA0" w:rsidRPr="00B4557B" w:rsidRDefault="001C5AA0" w:rsidP="00A4145D">
            <w:pPr>
              <w:rPr>
                <w:rFonts w:ascii="Times New Roman" w:hAnsi="Times New Roman" w:cs="Times New Roman"/>
                <w:i/>
                <w:iCs/>
                <w:sz w:val="20"/>
                <w:szCs w:val="24"/>
                <w:u w:val="single"/>
              </w:rPr>
            </w:pPr>
          </w:p>
        </w:tc>
        <w:tc>
          <w:tcPr>
            <w:tcW w:w="0" w:type="auto"/>
            <w:tcBorders>
              <w:bottom w:val="single" w:sz="4" w:space="0" w:color="auto"/>
            </w:tcBorders>
          </w:tcPr>
          <w:p w:rsidR="001C5AA0" w:rsidRPr="00B4557B" w:rsidRDefault="001C5AA0" w:rsidP="00A4145D">
            <w:pPr>
              <w:rPr>
                <w:rFonts w:ascii="Times New Roman" w:hAnsi="Times New Roman" w:cs="Times New Roman"/>
                <w:sz w:val="20"/>
                <w:szCs w:val="24"/>
              </w:rPr>
            </w:pPr>
          </w:p>
        </w:tc>
        <w:tc>
          <w:tcPr>
            <w:tcW w:w="0" w:type="auto"/>
            <w:tcBorders>
              <w:bottom w:val="single" w:sz="4" w:space="0" w:color="auto"/>
            </w:tcBorders>
          </w:tcPr>
          <w:p w:rsidR="001C5AA0" w:rsidRPr="00B4557B" w:rsidRDefault="001C5AA0" w:rsidP="00A4145D">
            <w:pPr>
              <w:rPr>
                <w:rFonts w:ascii="Times New Roman" w:hAnsi="Times New Roman" w:cs="Times New Roman"/>
                <w:sz w:val="20"/>
                <w:szCs w:val="24"/>
              </w:rPr>
            </w:pPr>
          </w:p>
        </w:tc>
        <w:tc>
          <w:tcPr>
            <w:tcW w:w="0" w:type="auto"/>
            <w:tcBorders>
              <w:bottom w:val="single" w:sz="4" w:space="0" w:color="auto"/>
            </w:tcBorders>
          </w:tcPr>
          <w:p w:rsidR="001C5AA0" w:rsidRPr="00B4557B" w:rsidRDefault="001C5AA0" w:rsidP="00A4145D">
            <w:pPr>
              <w:rPr>
                <w:rFonts w:ascii="Times New Roman" w:hAnsi="Times New Roman" w:cs="Times New Roman"/>
                <w:sz w:val="20"/>
                <w:szCs w:val="24"/>
              </w:rPr>
            </w:pPr>
          </w:p>
        </w:tc>
        <w:tc>
          <w:tcPr>
            <w:tcW w:w="0" w:type="auto"/>
            <w:tcBorders>
              <w:bottom w:val="single" w:sz="4" w:space="0" w:color="auto"/>
            </w:tcBorders>
          </w:tcPr>
          <w:p w:rsidR="001C5AA0" w:rsidRPr="00B4557B" w:rsidRDefault="001C5AA0" w:rsidP="00A4145D">
            <w:pPr>
              <w:rPr>
                <w:rFonts w:ascii="Times New Roman" w:hAnsi="Times New Roman" w:cs="Times New Roman"/>
                <w:sz w:val="20"/>
                <w:szCs w:val="24"/>
              </w:rPr>
            </w:pPr>
          </w:p>
        </w:tc>
        <w:tc>
          <w:tcPr>
            <w:tcW w:w="0" w:type="auto"/>
            <w:tcBorders>
              <w:bottom w:val="single" w:sz="4" w:space="0" w:color="auto"/>
            </w:tcBorders>
          </w:tcPr>
          <w:p w:rsidR="001C5AA0" w:rsidRPr="00B4557B" w:rsidRDefault="001C5AA0" w:rsidP="00A4145D">
            <w:pPr>
              <w:rPr>
                <w:rFonts w:ascii="Times New Roman" w:hAnsi="Times New Roman" w:cs="Times New Roman"/>
                <w:sz w:val="20"/>
                <w:szCs w:val="24"/>
              </w:rPr>
            </w:pPr>
          </w:p>
        </w:tc>
        <w:tc>
          <w:tcPr>
            <w:tcW w:w="967" w:type="dxa"/>
            <w:tcBorders>
              <w:bottom w:val="single" w:sz="4" w:space="0" w:color="auto"/>
            </w:tcBorders>
          </w:tcPr>
          <w:p w:rsidR="001C5AA0" w:rsidRPr="00B4557B" w:rsidRDefault="001C5AA0" w:rsidP="00A4145D">
            <w:pPr>
              <w:rPr>
                <w:rFonts w:ascii="Times New Roman" w:hAnsi="Times New Roman" w:cs="Times New Roman"/>
                <w:sz w:val="20"/>
                <w:szCs w:val="24"/>
              </w:rPr>
            </w:pPr>
            <w:r w:rsidRPr="00B4557B">
              <w:rPr>
                <w:rFonts w:ascii="Times New Roman" w:hAnsi="Times New Roman" w:cs="Times New Roman"/>
                <w:b/>
                <w:sz w:val="20"/>
                <w:szCs w:val="24"/>
              </w:rPr>
              <w:t>465,500</w:t>
            </w:r>
          </w:p>
        </w:tc>
      </w:tr>
    </w:tbl>
    <w:p w:rsidR="001C5AA0" w:rsidRPr="00B4557B" w:rsidRDefault="004518F3" w:rsidP="004518F3">
      <w:pPr>
        <w:pStyle w:val="Default"/>
        <w:spacing w:line="480" w:lineRule="auto"/>
        <w:jc w:val="both"/>
        <w:rPr>
          <w:rFonts w:ascii="Times New Roman" w:hAnsi="Times New Roman" w:cs="Times New Roman"/>
          <w:b/>
          <w:bCs/>
          <w:color w:val="292526"/>
        </w:rPr>
      </w:pPr>
      <w:r w:rsidRPr="00B4557B">
        <w:rPr>
          <w:rFonts w:ascii="Times New Roman" w:hAnsi="Times New Roman" w:cs="Times New Roman"/>
          <w:b/>
          <w:bCs/>
          <w:color w:val="292526"/>
        </w:rPr>
        <w:t>Source: Field work, 2018</w:t>
      </w:r>
    </w:p>
    <w:p w:rsidR="001C5AA0" w:rsidRPr="00B4557B" w:rsidRDefault="001C5AA0" w:rsidP="001C5AA0">
      <w:pPr>
        <w:pStyle w:val="Default"/>
        <w:rPr>
          <w:rFonts w:ascii="Times New Roman" w:hAnsi="Times New Roman" w:cs="Times New Roman"/>
          <w:b/>
        </w:rPr>
      </w:pPr>
      <w:r w:rsidRPr="00B4557B">
        <w:rPr>
          <w:rFonts w:ascii="Times New Roman" w:hAnsi="Times New Roman" w:cs="Times New Roman"/>
          <w:b/>
        </w:rPr>
        <w:t>Table 4.10: Income Sources and their Relative Contributions to the Total Income of Respondents</w:t>
      </w:r>
    </w:p>
    <w:p w:rsidR="001C5AA0" w:rsidRPr="00B4557B" w:rsidRDefault="001C5AA0" w:rsidP="001C5AA0">
      <w:pPr>
        <w:pStyle w:val="Default"/>
        <w:rPr>
          <w:rFonts w:ascii="Times New Roman" w:hAnsi="Times New Roman" w:cs="Times New Roman"/>
          <w:b/>
          <w:bCs/>
          <w:color w:val="2925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3"/>
        <w:gridCol w:w="2710"/>
        <w:gridCol w:w="3036"/>
      </w:tblGrid>
      <w:tr w:rsidR="0048694D" w:rsidRPr="00B4557B" w:rsidTr="0048694D">
        <w:tc>
          <w:tcPr>
            <w:tcW w:w="0" w:type="auto"/>
            <w:tcBorders>
              <w:top w:val="single" w:sz="4" w:space="0" w:color="auto"/>
              <w:bottom w:val="single" w:sz="4" w:space="0" w:color="auto"/>
            </w:tcBorders>
          </w:tcPr>
          <w:p w:rsidR="0048694D" w:rsidRPr="00B4557B" w:rsidRDefault="0048694D" w:rsidP="00A4145D">
            <w:pPr>
              <w:pStyle w:val="Default"/>
              <w:rPr>
                <w:rFonts w:ascii="Times New Roman" w:hAnsi="Times New Roman" w:cs="Times New Roman"/>
                <w:b/>
              </w:rPr>
            </w:pPr>
            <w:r w:rsidRPr="00B4557B">
              <w:rPr>
                <w:rFonts w:ascii="Times New Roman" w:hAnsi="Times New Roman" w:cs="Times New Roman"/>
                <w:b/>
              </w:rPr>
              <w:t>Sources of Income</w:t>
            </w:r>
          </w:p>
        </w:tc>
        <w:tc>
          <w:tcPr>
            <w:tcW w:w="0" w:type="auto"/>
            <w:tcBorders>
              <w:top w:val="single" w:sz="4" w:space="0" w:color="auto"/>
              <w:bottom w:val="single" w:sz="4" w:space="0" w:color="auto"/>
            </w:tcBorders>
          </w:tcPr>
          <w:p w:rsidR="0048694D" w:rsidRPr="00B4557B" w:rsidRDefault="0048694D" w:rsidP="00A4145D">
            <w:pPr>
              <w:pStyle w:val="Default"/>
              <w:rPr>
                <w:rFonts w:ascii="Times New Roman" w:hAnsi="Times New Roman" w:cs="Times New Roman"/>
                <w:b/>
              </w:rPr>
            </w:pPr>
            <w:r w:rsidRPr="00B4557B">
              <w:rPr>
                <w:rFonts w:ascii="Times New Roman" w:hAnsi="Times New Roman" w:cs="Times New Roman"/>
                <w:b/>
              </w:rPr>
              <w:t>Average Annual Income</w:t>
            </w:r>
          </w:p>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b/>
              </w:rPr>
              <w:t>₦/Year</w:t>
            </w:r>
          </w:p>
        </w:tc>
        <w:tc>
          <w:tcPr>
            <w:tcW w:w="0" w:type="auto"/>
            <w:tcBorders>
              <w:top w:val="single" w:sz="4" w:space="0" w:color="auto"/>
              <w:bottom w:val="single" w:sz="4" w:space="0" w:color="auto"/>
            </w:tcBorders>
          </w:tcPr>
          <w:p w:rsidR="0048694D" w:rsidRPr="00B4557B" w:rsidRDefault="0048694D" w:rsidP="00A4145D">
            <w:pPr>
              <w:pStyle w:val="Default"/>
              <w:rPr>
                <w:rFonts w:ascii="Times New Roman" w:hAnsi="Times New Roman" w:cs="Times New Roman"/>
                <w:b/>
              </w:rPr>
            </w:pPr>
            <w:r w:rsidRPr="00B4557B">
              <w:rPr>
                <w:rFonts w:ascii="Times New Roman" w:hAnsi="Times New Roman" w:cs="Times New Roman"/>
                <w:b/>
              </w:rPr>
              <w:t>Percentage of Total Income</w:t>
            </w:r>
          </w:p>
          <w:p w:rsidR="0048694D" w:rsidRPr="00B4557B" w:rsidRDefault="0048694D" w:rsidP="00A4145D">
            <w:pPr>
              <w:pStyle w:val="Default"/>
              <w:rPr>
                <w:rFonts w:ascii="Times New Roman" w:hAnsi="Times New Roman" w:cs="Times New Roman"/>
                <w:b/>
              </w:rPr>
            </w:pPr>
            <w:r w:rsidRPr="00B4557B">
              <w:rPr>
                <w:rFonts w:ascii="Times New Roman" w:hAnsi="Times New Roman" w:cs="Times New Roman"/>
                <w:b/>
              </w:rPr>
              <w:t>%</w:t>
            </w:r>
          </w:p>
        </w:tc>
      </w:tr>
      <w:tr w:rsidR="0048694D" w:rsidRPr="00B4557B" w:rsidTr="0048694D">
        <w:tc>
          <w:tcPr>
            <w:tcW w:w="0" w:type="auto"/>
            <w:tcBorders>
              <w:top w:val="single" w:sz="4" w:space="0" w:color="auto"/>
            </w:tcBorders>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Agricultural activities</w:t>
            </w:r>
          </w:p>
        </w:tc>
        <w:tc>
          <w:tcPr>
            <w:tcW w:w="0" w:type="auto"/>
            <w:tcBorders>
              <w:top w:val="single" w:sz="4" w:space="0" w:color="auto"/>
            </w:tcBorders>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470,200</w:t>
            </w:r>
          </w:p>
        </w:tc>
        <w:tc>
          <w:tcPr>
            <w:tcW w:w="0" w:type="auto"/>
            <w:tcBorders>
              <w:top w:val="single" w:sz="4" w:space="0" w:color="auto"/>
            </w:tcBorders>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45.4</w:t>
            </w:r>
          </w:p>
        </w:tc>
      </w:tr>
      <w:tr w:rsidR="0048694D" w:rsidRPr="00B4557B" w:rsidTr="00A4145D">
        <w:tc>
          <w:tcPr>
            <w:tcW w:w="0" w:type="auto"/>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NTFPs activities</w:t>
            </w:r>
          </w:p>
        </w:tc>
        <w:tc>
          <w:tcPr>
            <w:tcW w:w="0" w:type="auto"/>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465,500</w:t>
            </w:r>
          </w:p>
        </w:tc>
        <w:tc>
          <w:tcPr>
            <w:tcW w:w="0" w:type="auto"/>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44.9</w:t>
            </w:r>
          </w:p>
        </w:tc>
      </w:tr>
      <w:tr w:rsidR="0048694D" w:rsidRPr="00B4557B" w:rsidTr="0048694D">
        <w:tc>
          <w:tcPr>
            <w:tcW w:w="0" w:type="auto"/>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Off- farm activities</w:t>
            </w:r>
          </w:p>
        </w:tc>
        <w:tc>
          <w:tcPr>
            <w:tcW w:w="0" w:type="auto"/>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101,100</w:t>
            </w:r>
          </w:p>
        </w:tc>
        <w:tc>
          <w:tcPr>
            <w:tcW w:w="0" w:type="auto"/>
          </w:tcPr>
          <w:p w:rsidR="0048694D" w:rsidRPr="00B4557B" w:rsidRDefault="0048694D" w:rsidP="00A4145D">
            <w:pPr>
              <w:pStyle w:val="Default"/>
              <w:rPr>
                <w:rFonts w:ascii="Times New Roman" w:hAnsi="Times New Roman" w:cs="Times New Roman"/>
              </w:rPr>
            </w:pPr>
            <w:r w:rsidRPr="00B4557B">
              <w:rPr>
                <w:rFonts w:ascii="Times New Roman" w:hAnsi="Times New Roman" w:cs="Times New Roman"/>
              </w:rPr>
              <w:t>9.7</w:t>
            </w:r>
          </w:p>
        </w:tc>
      </w:tr>
      <w:tr w:rsidR="0048694D" w:rsidRPr="00B4557B" w:rsidTr="0048694D">
        <w:tc>
          <w:tcPr>
            <w:tcW w:w="0" w:type="auto"/>
            <w:tcBorders>
              <w:bottom w:val="single" w:sz="4" w:space="0" w:color="auto"/>
            </w:tcBorders>
          </w:tcPr>
          <w:p w:rsidR="0048694D" w:rsidRPr="00B4557B" w:rsidRDefault="0048694D" w:rsidP="00A4145D">
            <w:pPr>
              <w:pStyle w:val="Default"/>
              <w:rPr>
                <w:rFonts w:ascii="Times New Roman" w:hAnsi="Times New Roman" w:cs="Times New Roman"/>
                <w:b/>
              </w:rPr>
            </w:pPr>
            <w:r w:rsidRPr="00B4557B">
              <w:rPr>
                <w:rFonts w:ascii="Times New Roman" w:hAnsi="Times New Roman" w:cs="Times New Roman"/>
                <w:b/>
              </w:rPr>
              <w:t>Total average annual income</w:t>
            </w:r>
          </w:p>
        </w:tc>
        <w:tc>
          <w:tcPr>
            <w:tcW w:w="0" w:type="auto"/>
            <w:tcBorders>
              <w:bottom w:val="single" w:sz="4" w:space="0" w:color="auto"/>
            </w:tcBorders>
          </w:tcPr>
          <w:p w:rsidR="0048694D" w:rsidRPr="00B4557B" w:rsidRDefault="0048694D" w:rsidP="00A4145D">
            <w:pPr>
              <w:pStyle w:val="Default"/>
              <w:rPr>
                <w:rFonts w:ascii="Times New Roman" w:hAnsi="Times New Roman" w:cs="Times New Roman"/>
                <w:b/>
              </w:rPr>
            </w:pPr>
            <w:r w:rsidRPr="00B4557B">
              <w:rPr>
                <w:rFonts w:ascii="Times New Roman" w:hAnsi="Times New Roman" w:cs="Times New Roman"/>
                <w:b/>
              </w:rPr>
              <w:t>1,036,800</w:t>
            </w:r>
          </w:p>
        </w:tc>
        <w:tc>
          <w:tcPr>
            <w:tcW w:w="0" w:type="auto"/>
            <w:tcBorders>
              <w:bottom w:val="single" w:sz="4" w:space="0" w:color="auto"/>
            </w:tcBorders>
          </w:tcPr>
          <w:p w:rsidR="0048694D" w:rsidRPr="00B4557B" w:rsidRDefault="0048694D" w:rsidP="00A4145D">
            <w:pPr>
              <w:pStyle w:val="Default"/>
              <w:rPr>
                <w:rFonts w:ascii="Times New Roman" w:hAnsi="Times New Roman" w:cs="Times New Roman"/>
                <w:b/>
              </w:rPr>
            </w:pPr>
            <w:r w:rsidRPr="00B4557B">
              <w:rPr>
                <w:rFonts w:ascii="Times New Roman" w:hAnsi="Times New Roman" w:cs="Times New Roman"/>
                <w:b/>
              </w:rPr>
              <w:t>100</w:t>
            </w:r>
          </w:p>
        </w:tc>
      </w:tr>
    </w:tbl>
    <w:p w:rsidR="001C5AA0" w:rsidRPr="00B4557B" w:rsidRDefault="001C5AA0" w:rsidP="001C5AA0">
      <w:pPr>
        <w:pStyle w:val="Default"/>
        <w:rPr>
          <w:rFonts w:ascii="Times New Roman" w:hAnsi="Times New Roman" w:cs="Times New Roman"/>
          <w:b/>
        </w:rPr>
      </w:pPr>
      <w:r w:rsidRPr="00B4557B">
        <w:rPr>
          <w:rFonts w:ascii="Times New Roman" w:hAnsi="Times New Roman" w:cs="Times New Roman"/>
          <w:b/>
        </w:rPr>
        <w:t>Source: Fieldwork, 2018.</w:t>
      </w:r>
    </w:p>
    <w:p w:rsidR="001C5AA0" w:rsidRPr="00B4557B" w:rsidRDefault="001C5AA0" w:rsidP="001C5AA0">
      <w:pPr>
        <w:pStyle w:val="Default"/>
        <w:rPr>
          <w:rFonts w:ascii="Times New Roman" w:hAnsi="Times New Roman" w:cs="Times New Roman"/>
          <w:b/>
        </w:rPr>
      </w:pPr>
    </w:p>
    <w:p w:rsidR="0063410A" w:rsidRPr="00B4557B" w:rsidRDefault="0063410A" w:rsidP="0048694D">
      <w:pPr>
        <w:autoSpaceDE w:val="0"/>
        <w:autoSpaceDN w:val="0"/>
        <w:adjustRightInd w:val="0"/>
        <w:spacing w:after="0" w:line="480" w:lineRule="auto"/>
        <w:ind w:firstLine="720"/>
        <w:jc w:val="both"/>
        <w:rPr>
          <w:rFonts w:ascii="Times New Roman" w:hAnsi="Times New Roman" w:cs="Times New Roman"/>
          <w:color w:val="000000"/>
          <w:sz w:val="24"/>
          <w:szCs w:val="24"/>
          <w:lang w:val="en-US"/>
        </w:rPr>
      </w:pPr>
      <w:r w:rsidRPr="00B4557B">
        <w:rPr>
          <w:rFonts w:ascii="Times New Roman" w:hAnsi="Times New Roman" w:cs="Times New Roman"/>
          <w:color w:val="000000"/>
          <w:sz w:val="24"/>
          <w:szCs w:val="24"/>
          <w:lang w:val="en-US"/>
        </w:rPr>
        <w:t>The livelihood activities of households in the study area included crop production, livestock production, harvesting of NTFPs and off-farm activities. However, the main sources of income (cash</w:t>
      </w:r>
      <w:r w:rsidR="00CB1DF9" w:rsidRPr="00B4557B">
        <w:rPr>
          <w:rFonts w:ascii="Times New Roman" w:hAnsi="Times New Roman" w:cs="Times New Roman"/>
          <w:color w:val="000000"/>
          <w:sz w:val="24"/>
          <w:szCs w:val="24"/>
          <w:lang w:val="en-US"/>
        </w:rPr>
        <w:t xml:space="preserve"> and non-cash</w:t>
      </w:r>
      <w:r w:rsidRPr="00B4557B">
        <w:rPr>
          <w:rFonts w:ascii="Times New Roman" w:hAnsi="Times New Roman" w:cs="Times New Roman"/>
          <w:color w:val="000000"/>
          <w:sz w:val="24"/>
          <w:szCs w:val="24"/>
          <w:lang w:val="en-US"/>
        </w:rPr>
        <w:t>) for the households were agriculture (crop and livestock production) and collection of NTFPs.</w:t>
      </w:r>
    </w:p>
    <w:p w:rsidR="0063410A" w:rsidRPr="00B4557B" w:rsidRDefault="0063410A" w:rsidP="0063410A">
      <w:pPr>
        <w:autoSpaceDE w:val="0"/>
        <w:autoSpaceDN w:val="0"/>
        <w:adjustRightInd w:val="0"/>
        <w:spacing w:after="0" w:line="480" w:lineRule="auto"/>
        <w:jc w:val="both"/>
        <w:rPr>
          <w:rFonts w:ascii="Times New Roman" w:hAnsi="Times New Roman" w:cs="Times New Roman"/>
          <w:color w:val="000000"/>
          <w:sz w:val="24"/>
          <w:szCs w:val="24"/>
          <w:lang w:val="en-US"/>
        </w:rPr>
      </w:pPr>
      <w:r w:rsidRPr="00B4557B">
        <w:rPr>
          <w:rFonts w:ascii="Times New Roman" w:hAnsi="Times New Roman" w:cs="Times New Roman"/>
          <w:color w:val="000000"/>
          <w:sz w:val="24"/>
          <w:szCs w:val="24"/>
          <w:lang w:val="en-US"/>
        </w:rPr>
        <w:t xml:space="preserve">As farming is a common activity of many rural communities, almost all sampled households (about 77.8%) were engaged in subsistence agricultural activities, such as production of </w:t>
      </w:r>
      <w:r w:rsidRPr="00B4557B">
        <w:rPr>
          <w:rFonts w:ascii="Times New Roman" w:hAnsi="Times New Roman" w:cs="Times New Roman"/>
          <w:sz w:val="24"/>
          <w:szCs w:val="24"/>
        </w:rPr>
        <w:t>maize, rice, yam, cassava, okro and vegetables. Some keep livestock like goat, sheep and poultry birds</w:t>
      </w:r>
      <w:r w:rsidRPr="00B4557B">
        <w:rPr>
          <w:rFonts w:ascii="Times New Roman" w:hAnsi="Times New Roman" w:cs="Times New Roman"/>
          <w:color w:val="000000"/>
          <w:sz w:val="24"/>
          <w:szCs w:val="24"/>
          <w:lang w:val="en-US"/>
        </w:rPr>
        <w:t>. But productivity remains unsatisfactory due to small land holding and the lack of improved varieties. Thus, most households grew crops primarily for home consumption. As a result, the contribution of agriculture to average cash income of the househol</w:t>
      </w:r>
      <w:r w:rsidR="00427974" w:rsidRPr="00B4557B">
        <w:rPr>
          <w:rFonts w:ascii="Times New Roman" w:hAnsi="Times New Roman" w:cs="Times New Roman"/>
          <w:color w:val="000000"/>
          <w:sz w:val="24"/>
          <w:szCs w:val="24"/>
          <w:lang w:val="en-US"/>
        </w:rPr>
        <w:t>ds after cost deduction was 45.4</w:t>
      </w:r>
      <w:r w:rsidRPr="00B4557B">
        <w:rPr>
          <w:rFonts w:ascii="Times New Roman" w:hAnsi="Times New Roman" w:cs="Times New Roman"/>
          <w:color w:val="000000"/>
          <w:sz w:val="24"/>
          <w:szCs w:val="24"/>
          <w:lang w:val="en-US"/>
        </w:rPr>
        <w:t xml:space="preserve">% in year 2017. Rural people living near the natural forest depend on it for obtaining many NTFPs. The major NTFPs, namely forest bamboo, honey, snails, wild meat, fruits, and vegetables </w:t>
      </w:r>
      <w:r w:rsidRPr="00B4557B">
        <w:rPr>
          <w:rFonts w:ascii="Times New Roman" w:hAnsi="Times New Roman" w:cs="Times New Roman"/>
          <w:color w:val="292526"/>
          <w:sz w:val="24"/>
          <w:szCs w:val="24"/>
          <w:lang w:val="en-US"/>
        </w:rPr>
        <w:t>play an important part in householdcash income</w:t>
      </w:r>
      <w:r w:rsidRPr="00B4557B">
        <w:rPr>
          <w:rFonts w:ascii="Times New Roman" w:hAnsi="Times New Roman" w:cs="Times New Roman"/>
          <w:b/>
          <w:color w:val="000000"/>
          <w:sz w:val="24"/>
          <w:szCs w:val="24"/>
          <w:lang w:val="en-US"/>
        </w:rPr>
        <w:t xml:space="preserve">. </w:t>
      </w:r>
      <w:r w:rsidRPr="00B4557B">
        <w:rPr>
          <w:rFonts w:ascii="Times New Roman" w:hAnsi="Times New Roman" w:cs="Times New Roman"/>
          <w:color w:val="000000"/>
          <w:sz w:val="24"/>
          <w:szCs w:val="24"/>
          <w:lang w:val="en-US"/>
        </w:rPr>
        <w:t>The average direct and indirect income contribution of NTFPs to annual household income in t</w:t>
      </w:r>
      <w:r w:rsidR="00427974" w:rsidRPr="00B4557B">
        <w:rPr>
          <w:rFonts w:ascii="Times New Roman" w:hAnsi="Times New Roman" w:cs="Times New Roman"/>
          <w:color w:val="000000"/>
          <w:sz w:val="24"/>
          <w:szCs w:val="24"/>
          <w:lang w:val="en-US"/>
        </w:rPr>
        <w:t>he 2017 production year was 44.9</w:t>
      </w:r>
      <w:r w:rsidRPr="00B4557B">
        <w:rPr>
          <w:rFonts w:ascii="Times New Roman" w:hAnsi="Times New Roman" w:cs="Times New Roman"/>
          <w:color w:val="000000"/>
          <w:sz w:val="24"/>
          <w:szCs w:val="24"/>
          <w:lang w:val="en-US"/>
        </w:rPr>
        <w:t>% of total income for all sampled households. Agriculture contributed slightly more than NTFPs.</w:t>
      </w:r>
      <w:r w:rsidRPr="00B4557B">
        <w:rPr>
          <w:rFonts w:ascii="Times New Roman" w:hAnsi="Times New Roman" w:cs="Times New Roman"/>
          <w:sz w:val="24"/>
          <w:szCs w:val="24"/>
          <w:lang w:val="en-US"/>
        </w:rPr>
        <w:t xml:space="preserve"> The remaining</w:t>
      </w:r>
      <w:r w:rsidR="00427974" w:rsidRPr="00B4557B">
        <w:rPr>
          <w:rFonts w:ascii="Times New Roman" w:hAnsi="Times New Roman" w:cs="Times New Roman"/>
          <w:sz w:val="24"/>
          <w:szCs w:val="24"/>
          <w:lang w:val="en-US"/>
        </w:rPr>
        <w:t>balance (9.7</w:t>
      </w:r>
      <w:r w:rsidRPr="00B4557B">
        <w:rPr>
          <w:rFonts w:ascii="Times New Roman" w:hAnsi="Times New Roman" w:cs="Times New Roman"/>
          <w:sz w:val="24"/>
          <w:szCs w:val="24"/>
          <w:lang w:val="en-US"/>
        </w:rPr>
        <w:t>%)of household income was contributed by off-farm activities</w:t>
      </w:r>
      <w:r w:rsidRPr="00B4557B">
        <w:rPr>
          <w:rFonts w:ascii="Times New Roman" w:hAnsi="Times New Roman" w:cs="Times New Roman"/>
          <w:b/>
          <w:sz w:val="24"/>
          <w:szCs w:val="24"/>
          <w:lang w:val="en-US"/>
        </w:rPr>
        <w:t xml:space="preserve">. </w:t>
      </w:r>
    </w:p>
    <w:p w:rsidR="001C5AA0" w:rsidRPr="00B4557B" w:rsidRDefault="0063410A" w:rsidP="0063410A">
      <w:pPr>
        <w:pStyle w:val="Default"/>
        <w:spacing w:line="480" w:lineRule="auto"/>
        <w:jc w:val="both"/>
        <w:rPr>
          <w:rFonts w:ascii="Times New Roman" w:hAnsi="Times New Roman" w:cs="Times New Roman"/>
          <w:bCs/>
          <w:color w:val="292526"/>
        </w:rPr>
      </w:pPr>
      <w:r w:rsidRPr="00B4557B">
        <w:rPr>
          <w:rFonts w:ascii="Times New Roman" w:hAnsi="Times New Roman" w:cs="Times New Roman"/>
        </w:rPr>
        <w:t>The study</w:t>
      </w:r>
      <w:r w:rsidR="00A709B3" w:rsidRPr="00B4557B">
        <w:rPr>
          <w:rFonts w:ascii="Times New Roman" w:hAnsi="Times New Roman" w:cs="Times New Roman"/>
        </w:rPr>
        <w:t xml:space="preserve"> show</w:t>
      </w:r>
      <w:r w:rsidRPr="00B4557B">
        <w:rPr>
          <w:rFonts w:ascii="Times New Roman" w:hAnsi="Times New Roman" w:cs="Times New Roman"/>
        </w:rPr>
        <w:t>ed that money realized from the processing and sale of NTFPs are usedto meethousehold domestic needs like the payment of school fees and school materials</w:t>
      </w:r>
      <w:r w:rsidRPr="00B4557B">
        <w:t>,</w:t>
      </w:r>
      <w:r w:rsidRPr="00B4557B">
        <w:rPr>
          <w:rFonts w:ascii="Times New Roman" w:hAnsi="Times New Roman" w:cs="Times New Roman"/>
        </w:rPr>
        <w:t xml:space="preserve"> funding investments in consumptive activities such as new clothes, school uniforms</w:t>
      </w:r>
      <w:r w:rsidRPr="00B4557B">
        <w:t xml:space="preserve">, </w:t>
      </w:r>
      <w:r w:rsidRPr="00B4557B">
        <w:rPr>
          <w:rFonts w:ascii="Times New Roman" w:hAnsi="Times New Roman" w:cs="Times New Roman"/>
        </w:rPr>
        <w:t>gifts, pots</w:t>
      </w:r>
      <w:r w:rsidRPr="00B4557B">
        <w:t>,</w:t>
      </w:r>
      <w:r w:rsidRPr="00B4557B">
        <w:rPr>
          <w:rFonts w:ascii="Times New Roman" w:hAnsi="Times New Roman" w:cs="Times New Roman"/>
        </w:rPr>
        <w:t xml:space="preserve"> pans, airtime and transportation fares.This agrees with the report of </w:t>
      </w:r>
      <w:r w:rsidRPr="00B4557B">
        <w:rPr>
          <w:rFonts w:ascii="Times New Roman" w:hAnsi="Times New Roman" w:cs="Times New Roman"/>
          <w:lang w:val="en-GB"/>
        </w:rPr>
        <w:t>Aiyeloja (2012).</w:t>
      </w:r>
      <w:r w:rsidRPr="00B4557B">
        <w:rPr>
          <w:rFonts w:ascii="Times New Roman" w:hAnsi="Times New Roman" w:cs="Times New Roman"/>
        </w:rPr>
        <w:t xml:space="preserve"> Respondents also make payments of electricity bills, medical emergencies as they arise, and supplementing diets during particular seasons in the year or during shortfalls</w:t>
      </w:r>
      <w:r w:rsidRPr="00B4557B">
        <w:rPr>
          <w:rFonts w:ascii="Times New Roman" w:hAnsi="Times New Roman" w:cs="Times New Roman"/>
          <w:color w:val="131413"/>
        </w:rPr>
        <w:t xml:space="preserve"> (Muhammad, 2017)</w:t>
      </w:r>
      <w:r w:rsidRPr="00B4557B">
        <w:rPr>
          <w:rFonts w:ascii="Times New Roman" w:hAnsi="Times New Roman" w:cs="Times New Roman"/>
        </w:rPr>
        <w:t>. Respondents also use income from NTFPs for participating in family ceremonies, payment of association and church dues and gift of money to family members (Adebisi, 2004). The incomes are also spent on productive activities such as building a storage hut, purchasing a new goat or agricultural stocks for later resale or purchasing agricultural inputs like fertilizer, livestock drugs, pesticides, herbicides and seeds</w:t>
      </w:r>
      <w:r w:rsidRPr="00B4557B">
        <w:t xml:space="preserve">. </w:t>
      </w:r>
      <w:r w:rsidRPr="00B4557B">
        <w:rPr>
          <w:rFonts w:ascii="Times New Roman" w:hAnsi="Times New Roman" w:cs="Times New Roman"/>
        </w:rPr>
        <w:t>This is also in agreement with the report of</w:t>
      </w:r>
      <w:r w:rsidRPr="00B4557B">
        <w:rPr>
          <w:rFonts w:ascii="Times New Roman" w:hAnsi="Times New Roman" w:cs="Times New Roman"/>
          <w:bCs/>
          <w:color w:val="292526"/>
        </w:rPr>
        <w:t>Dau &amp; Elisha (2013) in Osun state, Nigeria.</w:t>
      </w:r>
    </w:p>
    <w:p w:rsidR="0048694D" w:rsidRPr="00B4557B" w:rsidRDefault="0048694D" w:rsidP="0063410A">
      <w:pPr>
        <w:pStyle w:val="Default"/>
        <w:spacing w:line="480" w:lineRule="auto"/>
        <w:jc w:val="both"/>
        <w:rPr>
          <w:rFonts w:ascii="Times New Roman" w:hAnsi="Times New Roman" w:cs="Times New Roman"/>
          <w:bCs/>
          <w:color w:val="292526"/>
        </w:rPr>
      </w:pPr>
    </w:p>
    <w:p w:rsidR="00BA0546" w:rsidRPr="00B4557B" w:rsidRDefault="00BA0546" w:rsidP="0063410A">
      <w:pPr>
        <w:pStyle w:val="Default"/>
        <w:rPr>
          <w:rFonts w:ascii="Times New Roman" w:hAnsi="Times New Roman" w:cs="Times New Roman"/>
          <w:b/>
        </w:rPr>
      </w:pPr>
    </w:p>
    <w:p w:rsidR="00881A83" w:rsidRPr="00B4557B" w:rsidRDefault="00881A83" w:rsidP="00881A83">
      <w:pPr>
        <w:pStyle w:val="Default"/>
        <w:jc w:val="center"/>
        <w:rPr>
          <w:rFonts w:ascii="Times New Roman" w:hAnsi="Times New Roman" w:cs="Times New Roman"/>
          <w:bCs/>
          <w:color w:val="292526"/>
        </w:rPr>
      </w:pPr>
    </w:p>
    <w:p w:rsidR="00B4557B" w:rsidRDefault="00B4557B" w:rsidP="00881A83">
      <w:pPr>
        <w:pStyle w:val="Default"/>
        <w:jc w:val="center"/>
        <w:rPr>
          <w:rFonts w:ascii="Times New Roman" w:hAnsi="Times New Roman" w:cs="Times New Roman"/>
          <w:b/>
        </w:rPr>
      </w:pPr>
    </w:p>
    <w:p w:rsidR="00B4557B" w:rsidRDefault="00B4557B" w:rsidP="00881A83">
      <w:pPr>
        <w:pStyle w:val="Default"/>
        <w:jc w:val="center"/>
        <w:rPr>
          <w:rFonts w:ascii="Times New Roman" w:hAnsi="Times New Roman" w:cs="Times New Roman"/>
          <w:b/>
        </w:rPr>
      </w:pPr>
    </w:p>
    <w:p w:rsidR="00B4557B" w:rsidRDefault="00B4557B" w:rsidP="00881A83">
      <w:pPr>
        <w:pStyle w:val="Default"/>
        <w:jc w:val="center"/>
        <w:rPr>
          <w:rFonts w:ascii="Times New Roman" w:hAnsi="Times New Roman" w:cs="Times New Roman"/>
          <w:b/>
        </w:rPr>
      </w:pPr>
    </w:p>
    <w:p w:rsidR="00B4557B" w:rsidRDefault="00B4557B" w:rsidP="00881A83">
      <w:pPr>
        <w:pStyle w:val="Default"/>
        <w:jc w:val="center"/>
        <w:rPr>
          <w:rFonts w:ascii="Times New Roman" w:hAnsi="Times New Roman" w:cs="Times New Roman"/>
          <w:b/>
        </w:rPr>
      </w:pPr>
    </w:p>
    <w:p w:rsidR="00B21E14" w:rsidRPr="00B4557B" w:rsidRDefault="00B21E14" w:rsidP="00881A83">
      <w:pPr>
        <w:pStyle w:val="Default"/>
        <w:jc w:val="center"/>
        <w:rPr>
          <w:rFonts w:ascii="Times New Roman" w:hAnsi="Times New Roman" w:cs="Times New Roman"/>
          <w:b/>
        </w:rPr>
      </w:pPr>
      <w:r w:rsidRPr="00B4557B">
        <w:rPr>
          <w:rFonts w:ascii="Times New Roman" w:hAnsi="Times New Roman" w:cs="Times New Roman"/>
          <w:b/>
        </w:rPr>
        <w:t>CHAPTER FIVE</w:t>
      </w:r>
    </w:p>
    <w:p w:rsidR="00881A83" w:rsidRPr="00B4557B" w:rsidRDefault="00881A83" w:rsidP="00881A83">
      <w:pPr>
        <w:pStyle w:val="Default"/>
        <w:jc w:val="center"/>
        <w:rPr>
          <w:rFonts w:ascii="Times New Roman" w:hAnsi="Times New Roman" w:cs="Times New Roman"/>
        </w:rPr>
      </w:pPr>
    </w:p>
    <w:p w:rsidR="00B21E14" w:rsidRPr="00B4557B" w:rsidRDefault="00660DD8" w:rsidP="00B21E14">
      <w:pPr>
        <w:autoSpaceDE w:val="0"/>
        <w:autoSpaceDN w:val="0"/>
        <w:adjustRightInd w:val="0"/>
        <w:spacing w:after="0" w:line="480" w:lineRule="auto"/>
        <w:jc w:val="center"/>
        <w:rPr>
          <w:rFonts w:ascii="Times New Roman" w:hAnsi="Times New Roman" w:cs="Times New Roman"/>
          <w:b/>
          <w:sz w:val="24"/>
          <w:szCs w:val="24"/>
          <w:lang w:val="en-US"/>
        </w:rPr>
      </w:pPr>
      <w:r w:rsidRPr="00B4557B">
        <w:rPr>
          <w:rFonts w:ascii="Times New Roman" w:hAnsi="Times New Roman" w:cs="Times New Roman"/>
          <w:b/>
          <w:sz w:val="24"/>
          <w:szCs w:val="24"/>
          <w:lang w:val="en-US"/>
        </w:rPr>
        <w:t xml:space="preserve">SUMMARY, </w:t>
      </w:r>
      <w:r w:rsidR="00B21E14" w:rsidRPr="00B4557B">
        <w:rPr>
          <w:rFonts w:ascii="Times New Roman" w:hAnsi="Times New Roman" w:cs="Times New Roman"/>
          <w:b/>
          <w:sz w:val="24"/>
          <w:szCs w:val="24"/>
          <w:lang w:val="en-US"/>
        </w:rPr>
        <w:t>CONCLUSION AND RECOMMENDATION</w:t>
      </w:r>
    </w:p>
    <w:p w:rsidR="007C400D" w:rsidRPr="00B4557B" w:rsidRDefault="007C400D" w:rsidP="007C400D">
      <w:pPr>
        <w:autoSpaceDE w:val="0"/>
        <w:autoSpaceDN w:val="0"/>
        <w:adjustRightInd w:val="0"/>
        <w:spacing w:after="0" w:line="480" w:lineRule="auto"/>
        <w:rPr>
          <w:rFonts w:ascii="Times New Roman" w:hAnsi="Times New Roman" w:cs="Times New Roman"/>
          <w:b/>
          <w:sz w:val="24"/>
          <w:szCs w:val="24"/>
          <w:lang w:val="en-US"/>
        </w:rPr>
      </w:pPr>
      <w:r w:rsidRPr="00B4557B">
        <w:rPr>
          <w:rFonts w:ascii="Times New Roman" w:hAnsi="Times New Roman" w:cs="Times New Roman"/>
          <w:b/>
          <w:sz w:val="24"/>
          <w:szCs w:val="24"/>
          <w:lang w:val="en-US"/>
        </w:rPr>
        <w:t>5.1</w:t>
      </w:r>
      <w:r w:rsidRPr="00B4557B">
        <w:rPr>
          <w:rFonts w:ascii="Times New Roman" w:hAnsi="Times New Roman" w:cs="Times New Roman"/>
          <w:b/>
          <w:sz w:val="24"/>
          <w:szCs w:val="24"/>
          <w:lang w:val="en-US"/>
        </w:rPr>
        <w:tab/>
        <w:t>Summary</w:t>
      </w:r>
    </w:p>
    <w:p w:rsidR="00963EE0" w:rsidRPr="00B4557B" w:rsidRDefault="006F6179" w:rsidP="00963EE0">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The study investigated the economic contribution of NTFPs to the livelihood of rural dwellers in Anambra state.</w:t>
      </w:r>
      <w:r w:rsidR="00875A35" w:rsidRPr="00B4557B">
        <w:rPr>
          <w:rFonts w:ascii="Times New Roman" w:hAnsi="Times New Roman" w:cs="Times New Roman"/>
          <w:sz w:val="24"/>
          <w:szCs w:val="24"/>
        </w:rPr>
        <w:t xml:space="preserve"> The objectives of the study were to describe the socio-economic characteristics of households in the study area;</w:t>
      </w:r>
      <w:r w:rsidR="00875A35" w:rsidRPr="00B4557B">
        <w:rPr>
          <w:rFonts w:ascii="Times New Roman" w:hAnsi="Times New Roman" w:cs="Times New Roman"/>
          <w:sz w:val="24"/>
          <w:szCs w:val="24"/>
          <w:lang w:val="en-US"/>
        </w:rPr>
        <w:t xml:space="preserve"> identify and describe livelihood opportunities provided by the NTFPs in the study area; </w:t>
      </w:r>
      <w:r w:rsidR="00875A35" w:rsidRPr="00B4557B">
        <w:rPr>
          <w:rFonts w:ascii="Times New Roman" w:hAnsi="Times New Roman" w:cs="Times New Roman"/>
          <w:bCs/>
          <w:iCs/>
          <w:sz w:val="24"/>
          <w:szCs w:val="24"/>
        </w:rPr>
        <w:t>identify the common NTFPs, the parts used, their uses, methods of use and end produce in the area;</w:t>
      </w:r>
      <w:r w:rsidR="00875A35" w:rsidRPr="00B4557B">
        <w:rPr>
          <w:rFonts w:ascii="Times New Roman" w:hAnsi="Times New Roman" w:cs="Times New Roman"/>
          <w:sz w:val="24"/>
          <w:szCs w:val="24"/>
        </w:rPr>
        <w:t xml:space="preserve"> ascertain the socioeconomic factors that influence the harvest of NTFPs by households; and </w:t>
      </w:r>
      <w:r w:rsidR="00875A35" w:rsidRPr="00B4557B">
        <w:rPr>
          <w:rFonts w:ascii="Times New Roman" w:hAnsi="Times New Roman" w:cs="Times New Roman"/>
          <w:sz w:val="24"/>
          <w:szCs w:val="24"/>
          <w:lang w:val="en-US"/>
        </w:rPr>
        <w:t>to identify the share of income from NTFPs to the respondent's total income.</w:t>
      </w:r>
      <w:r w:rsidR="000C785E" w:rsidRPr="00B4557B">
        <w:rPr>
          <w:rFonts w:ascii="Times New Roman" w:hAnsi="Times New Roman" w:cs="Times New Roman"/>
          <w:sz w:val="24"/>
          <w:szCs w:val="24"/>
        </w:rPr>
        <w:t>The null hypothesis H</w:t>
      </w:r>
      <w:r w:rsidR="000C785E" w:rsidRPr="00B4557B">
        <w:rPr>
          <w:rFonts w:ascii="Times New Roman" w:hAnsi="Times New Roman" w:cs="Times New Roman"/>
          <w:sz w:val="24"/>
          <w:szCs w:val="24"/>
          <w:vertAlign w:val="subscript"/>
        </w:rPr>
        <w:t>o1</w:t>
      </w:r>
      <w:r w:rsidR="000C785E" w:rsidRPr="00B4557B">
        <w:rPr>
          <w:rFonts w:ascii="Times New Roman" w:hAnsi="Times New Roman" w:cs="Times New Roman"/>
          <w:sz w:val="24"/>
          <w:szCs w:val="24"/>
        </w:rPr>
        <w:t xml:space="preserve"> that Socio-economic characteristics of the respondents do not have any significant influence on the respondent’s harvest of NTFPs was tested based on the stated objectives. </w:t>
      </w:r>
    </w:p>
    <w:p w:rsidR="000C785E" w:rsidRPr="00B4557B" w:rsidRDefault="000C785E" w:rsidP="00963EE0">
      <w:pPr>
        <w:spacing w:line="480" w:lineRule="auto"/>
        <w:ind w:firstLine="720"/>
        <w:jc w:val="both"/>
        <w:rPr>
          <w:rFonts w:ascii="Times New Roman" w:hAnsi="Times New Roman" w:cs="Times New Roman"/>
          <w:sz w:val="24"/>
          <w:szCs w:val="24"/>
          <w:lang w:val="en-US"/>
        </w:rPr>
      </w:pPr>
      <w:r w:rsidRPr="00B4557B">
        <w:rPr>
          <w:rFonts w:ascii="Times New Roman" w:hAnsi="Times New Roman" w:cs="Times New Roman"/>
          <w:bCs/>
          <w:iCs/>
          <w:sz w:val="24"/>
          <w:szCs w:val="24"/>
        </w:rPr>
        <w:t xml:space="preserve">Data were collected through the use of structured questionnaire. </w:t>
      </w:r>
      <w:r w:rsidRPr="00B4557B">
        <w:rPr>
          <w:rFonts w:ascii="Times New Roman" w:hAnsi="Times New Roman" w:cs="Times New Roman"/>
          <w:sz w:val="24"/>
          <w:szCs w:val="24"/>
        </w:rPr>
        <w:t>A multi-stage sampling technique was employed in the selection of the respondents for the study. The first stage was the purposive selection of the four agricultural zones for good representation of the study population which include; Anambra, Aguata, Awka and Onitsha Agricultural zones (AZs). The second stage was the purposive selection of one local government area from each AZs, they include Dunukofia L.G.A in Anambra AZ, Orumba South L.G.A in Aguata AZ, Ayamelum L.G.A in Awka AZ and Idemili South L.G.A in Onitsha AZ respectively. One rural community was purposively selected from each local government area mentioned above due to the availability of community forest in those communities. These communities include Nawgu in Dunukofia, Owerre-Ezukala in Orumba South, Umumbo in Ayamelum and Nkolofia in Idemili South L.G.Areas. The final stage was the random selection of twenty-five (25) household heads from the four (4) forest communities which gave a sample size of one hundred (100) respondents. The sampling frame was a list of households living in the selected forest communities, obtained from the National population commission in the local government areas.</w:t>
      </w:r>
    </w:p>
    <w:p w:rsidR="000C785E" w:rsidRPr="00B4557B" w:rsidRDefault="00961860" w:rsidP="00875A35">
      <w:pPr>
        <w:spacing w:line="480" w:lineRule="auto"/>
        <w:jc w:val="both"/>
        <w:rPr>
          <w:rFonts w:ascii="Times New Roman" w:hAnsi="Times New Roman" w:cs="Times New Roman"/>
          <w:sz w:val="24"/>
          <w:szCs w:val="24"/>
        </w:rPr>
      </w:pPr>
      <w:r w:rsidRPr="00B4557B">
        <w:rPr>
          <w:rFonts w:ascii="Times New Roman" w:hAnsi="Times New Roman" w:cs="Times New Roman"/>
          <w:bCs/>
          <w:iCs/>
          <w:sz w:val="24"/>
          <w:szCs w:val="24"/>
        </w:rPr>
        <w:tab/>
      </w:r>
      <w:r w:rsidR="000C785E" w:rsidRPr="00B4557B">
        <w:rPr>
          <w:rFonts w:ascii="Times New Roman" w:hAnsi="Times New Roman" w:cs="Times New Roman"/>
          <w:bCs/>
          <w:iCs/>
          <w:sz w:val="24"/>
          <w:szCs w:val="24"/>
        </w:rPr>
        <w:t xml:space="preserve">All data collected from the survey areas were subjected to simple descriptive statistics and </w:t>
      </w:r>
      <w:r w:rsidR="000C785E" w:rsidRPr="00B4557B">
        <w:rPr>
          <w:rFonts w:ascii="Times New Roman" w:hAnsi="Times New Roman" w:cs="Times New Roman"/>
          <w:color w:val="131413"/>
          <w:sz w:val="24"/>
          <w:szCs w:val="24"/>
          <w:lang w:val="en-US"/>
        </w:rPr>
        <w:t>logistic regression for analysis.</w:t>
      </w:r>
      <w:r w:rsidR="000C785E" w:rsidRPr="00B4557B">
        <w:rPr>
          <w:rFonts w:ascii="Times New Roman" w:hAnsi="Times New Roman" w:cs="Times New Roman"/>
          <w:bCs/>
          <w:iCs/>
          <w:sz w:val="24"/>
          <w:szCs w:val="24"/>
        </w:rPr>
        <w:t xml:space="preserve">A total of 58 useful species of plant origins were recorded as having various applications in the lives of the rural dwellers in the area. The result showed that NTFPs in the study areas have varying use categories such as Fuel (69.1%), Medicine (22.2%), Food/fruits (75.3%), Oil &amp; Spice/condiments (8.0%), Construction and crafting (64.2%), Fodders (55.6%) Environmental protection/amelioration (75.6%) and Proteins/bush meats (65.4%). The study also revealed that, different people in the area collect these resources frequently, process them and sell them as a means of earning a living. More so, socioeconomic factors like, Total education year (0.027), occupation (0.021) and Household size (0.041) were significant at 5% level of significance, hence influence the collection of NTFPs. The average annual income generated from the use and sale of NTFPs by respondents was shown to be </w:t>
      </w:r>
      <w:r w:rsidR="000C785E" w:rsidRPr="00B4557B">
        <w:rPr>
          <w:rFonts w:ascii="Times New Roman" w:hAnsi="Times New Roman" w:cs="Times New Roman"/>
          <w:sz w:val="24"/>
          <w:szCs w:val="24"/>
        </w:rPr>
        <w:t>₦</w:t>
      </w:r>
      <w:r w:rsidR="000C785E" w:rsidRPr="00B4557B">
        <w:rPr>
          <w:rFonts w:ascii="Times New Roman" w:hAnsi="Times New Roman" w:cs="Times New Roman"/>
          <w:bCs/>
          <w:iCs/>
          <w:sz w:val="24"/>
          <w:szCs w:val="24"/>
        </w:rPr>
        <w:t xml:space="preserve">465,500 (44.9% of average total income).  </w:t>
      </w:r>
    </w:p>
    <w:p w:rsidR="006F6179" w:rsidRPr="00B4557B" w:rsidRDefault="006F6179" w:rsidP="006F6179">
      <w:pPr>
        <w:spacing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 xml:space="preserve"> Results from the study on NTFPs showed that both men and women of mostly middle ages who earn average low income are mostly involved in the harvesting, processing and sales of these products, however, it is clear that majority of the people in the study areas irrespective of socioeconomic status utilize one or more of these NTFPs. The study also showed that NTFPs play an important role in the livelihood of rural and forest-dwelling communities. Respondents from the study areas depend on those NTFPs for their nutrition and medical care. They are sources of feed for domestic animals and equipment for local construction and are traded to generate cash income. Most importantly, NTFPs’ processing and sales generate direct income to the rural dwellers which is then used in meeting several domestic and agricultural needs. NTFPs activities, therefore, contribute immensely to the livelihood of community forest settlers.</w:t>
      </w:r>
    </w:p>
    <w:p w:rsidR="00B21E14" w:rsidRPr="00B4557B" w:rsidRDefault="007C400D" w:rsidP="00B21E14">
      <w:pPr>
        <w:rPr>
          <w:rFonts w:ascii="Times New Roman" w:hAnsi="Times New Roman" w:cs="Times New Roman"/>
          <w:b/>
          <w:sz w:val="24"/>
          <w:szCs w:val="24"/>
        </w:rPr>
      </w:pPr>
      <w:r w:rsidRPr="00B4557B">
        <w:rPr>
          <w:rFonts w:ascii="Times New Roman" w:hAnsi="Times New Roman" w:cs="Times New Roman"/>
          <w:b/>
          <w:sz w:val="24"/>
          <w:szCs w:val="24"/>
        </w:rPr>
        <w:t>5.2</w:t>
      </w:r>
      <w:r w:rsidR="00B21E14" w:rsidRPr="00B4557B">
        <w:rPr>
          <w:rFonts w:ascii="Times New Roman" w:hAnsi="Times New Roman" w:cs="Times New Roman"/>
          <w:b/>
          <w:sz w:val="24"/>
          <w:szCs w:val="24"/>
        </w:rPr>
        <w:tab/>
        <w:t>Conclusion</w:t>
      </w:r>
    </w:p>
    <w:p w:rsidR="0003120B" w:rsidRPr="00B4557B" w:rsidRDefault="00C036B1" w:rsidP="002D1B6A">
      <w:pPr>
        <w:autoSpaceDE w:val="0"/>
        <w:autoSpaceDN w:val="0"/>
        <w:adjustRightInd w:val="0"/>
        <w:spacing w:after="0" w:line="480" w:lineRule="auto"/>
        <w:ind w:firstLine="720"/>
        <w:jc w:val="both"/>
        <w:rPr>
          <w:rFonts w:ascii="Times New Roman" w:hAnsi="Times New Roman" w:cs="Times New Roman"/>
          <w:color w:val="131413"/>
          <w:sz w:val="24"/>
          <w:szCs w:val="24"/>
          <w:lang w:val="en-US"/>
        </w:rPr>
      </w:pPr>
      <w:r w:rsidRPr="00B4557B">
        <w:rPr>
          <w:rFonts w:ascii="Times New Roman" w:hAnsi="Times New Roman" w:cs="Times New Roman"/>
          <w:sz w:val="24"/>
          <w:szCs w:val="24"/>
        </w:rPr>
        <w:t xml:space="preserve">Harvest of NTFPs is one of the major </w:t>
      </w:r>
      <w:r w:rsidR="003F7486" w:rsidRPr="00B4557B">
        <w:rPr>
          <w:rFonts w:ascii="Times New Roman" w:hAnsi="Times New Roman" w:cs="Times New Roman"/>
          <w:sz w:val="24"/>
          <w:szCs w:val="24"/>
        </w:rPr>
        <w:t xml:space="preserve">lively </w:t>
      </w:r>
      <w:r w:rsidRPr="00B4557B">
        <w:rPr>
          <w:rFonts w:ascii="Times New Roman" w:hAnsi="Times New Roman" w:cs="Times New Roman"/>
          <w:sz w:val="24"/>
          <w:szCs w:val="24"/>
        </w:rPr>
        <w:t xml:space="preserve">hood strategies of rural dwellers. They extract these products, not only for household consumption, but also processing and sale for household income. </w:t>
      </w:r>
      <w:r w:rsidR="00603FEA" w:rsidRPr="00B4557B">
        <w:rPr>
          <w:rFonts w:ascii="Times New Roman" w:hAnsi="Times New Roman" w:cs="Times New Roman"/>
          <w:color w:val="131413"/>
          <w:sz w:val="24"/>
          <w:szCs w:val="24"/>
          <w:lang w:val="en-US"/>
        </w:rPr>
        <w:t xml:space="preserve">The NTFPs contribute significantly to household </w:t>
      </w:r>
      <w:r w:rsidR="002E265C" w:rsidRPr="00B4557B">
        <w:rPr>
          <w:rFonts w:ascii="Times New Roman" w:hAnsi="Times New Roman" w:cs="Times New Roman"/>
          <w:color w:val="131413"/>
          <w:sz w:val="24"/>
          <w:szCs w:val="24"/>
          <w:lang w:val="en-US"/>
        </w:rPr>
        <w:t xml:space="preserve">incomes in the study area as </w:t>
      </w:r>
      <w:r w:rsidR="002E265C" w:rsidRPr="00B4557B">
        <w:rPr>
          <w:rFonts w:ascii="Times New Roman" w:hAnsi="Times New Roman" w:cs="Times New Roman"/>
          <w:sz w:val="24"/>
          <w:szCs w:val="24"/>
        </w:rPr>
        <w:t xml:space="preserve">76.5% </w:t>
      </w:r>
      <w:r w:rsidR="0077111A" w:rsidRPr="00B4557B">
        <w:rPr>
          <w:rFonts w:ascii="Times New Roman" w:hAnsi="Times New Roman" w:cs="Times New Roman"/>
          <w:color w:val="131413"/>
          <w:sz w:val="24"/>
          <w:szCs w:val="24"/>
          <w:lang w:val="en-US"/>
        </w:rPr>
        <w:t xml:space="preserve">of the households directly and indirectly raise </w:t>
      </w:r>
      <w:r w:rsidR="002E265C" w:rsidRPr="00B4557B">
        <w:rPr>
          <w:rFonts w:ascii="Times New Roman" w:hAnsi="Times New Roman" w:cs="Times New Roman"/>
          <w:color w:val="131413"/>
          <w:sz w:val="24"/>
          <w:szCs w:val="24"/>
          <w:lang w:val="en-US"/>
        </w:rPr>
        <w:t>up to 44.9</w:t>
      </w:r>
      <w:r w:rsidR="0077111A" w:rsidRPr="00B4557B">
        <w:rPr>
          <w:rFonts w:ascii="Times New Roman" w:hAnsi="Times New Roman" w:cs="Times New Roman"/>
          <w:color w:val="131413"/>
          <w:sz w:val="24"/>
          <w:szCs w:val="24"/>
          <w:lang w:val="en-US"/>
        </w:rPr>
        <w:t xml:space="preserve">% of their income from these </w:t>
      </w:r>
      <w:r w:rsidR="00603FEA" w:rsidRPr="00B4557B">
        <w:rPr>
          <w:rFonts w:ascii="Times New Roman" w:hAnsi="Times New Roman" w:cs="Times New Roman"/>
          <w:color w:val="131413"/>
          <w:sz w:val="24"/>
          <w:szCs w:val="24"/>
          <w:lang w:val="en-US"/>
        </w:rPr>
        <w:t>products.</w:t>
      </w:r>
      <w:r w:rsidRPr="00B4557B">
        <w:rPr>
          <w:rFonts w:ascii="Times New Roman" w:hAnsi="Times New Roman" w:cs="Times New Roman"/>
          <w:sz w:val="24"/>
          <w:szCs w:val="24"/>
        </w:rPr>
        <w:t>Income realised from these sales are also used in the purchase of other household and agricultural needs.</w:t>
      </w:r>
      <w:r w:rsidR="0003120B" w:rsidRPr="00B4557B">
        <w:rPr>
          <w:rFonts w:ascii="Times New Roman" w:hAnsi="Times New Roman" w:cs="Times New Roman"/>
          <w:color w:val="131413"/>
          <w:sz w:val="24"/>
          <w:szCs w:val="24"/>
          <w:lang w:val="en-US"/>
        </w:rPr>
        <w:t>These NTFPs thus act</w:t>
      </w:r>
      <w:r w:rsidR="0077111A" w:rsidRPr="00B4557B">
        <w:rPr>
          <w:rFonts w:ascii="Times New Roman" w:hAnsi="Times New Roman" w:cs="Times New Roman"/>
          <w:color w:val="131413"/>
          <w:sz w:val="24"/>
          <w:szCs w:val="24"/>
          <w:lang w:val="en-US"/>
        </w:rPr>
        <w:t xml:space="preserve"> as</w:t>
      </w:r>
      <w:r w:rsidR="0003120B" w:rsidRPr="00B4557B">
        <w:rPr>
          <w:rFonts w:ascii="Times New Roman" w:hAnsi="Times New Roman" w:cs="Times New Roman"/>
          <w:color w:val="131413"/>
          <w:sz w:val="24"/>
          <w:szCs w:val="24"/>
          <w:lang w:val="en-US"/>
        </w:rPr>
        <w:t xml:space="preserve"> safety net, particularly when there is a shortfall in agricultural production, to minimize risk and also to fill the gap of food deficit in the study area. Al</w:t>
      </w:r>
      <w:r w:rsidR="00603FEA" w:rsidRPr="00B4557B">
        <w:rPr>
          <w:rFonts w:ascii="Times New Roman" w:hAnsi="Times New Roman" w:cs="Times New Roman"/>
          <w:color w:val="131413"/>
          <w:sz w:val="24"/>
          <w:szCs w:val="24"/>
          <w:lang w:val="en-US"/>
        </w:rPr>
        <w:t>though both men and women</w:t>
      </w:r>
      <w:r w:rsidR="0003120B" w:rsidRPr="00B4557B">
        <w:rPr>
          <w:rFonts w:ascii="Times New Roman" w:hAnsi="Times New Roman" w:cs="Times New Roman"/>
          <w:color w:val="131413"/>
          <w:sz w:val="24"/>
          <w:szCs w:val="24"/>
          <w:lang w:val="en-US"/>
        </w:rPr>
        <w:t xml:space="preserve"> are involved in NTFPs collection in the study area, however, collection of NTFP</w:t>
      </w:r>
      <w:r w:rsidR="0077111A" w:rsidRPr="00B4557B">
        <w:rPr>
          <w:rFonts w:ascii="Times New Roman" w:hAnsi="Times New Roman" w:cs="Times New Roman"/>
          <w:color w:val="131413"/>
          <w:sz w:val="24"/>
          <w:szCs w:val="24"/>
          <w:lang w:val="en-US"/>
        </w:rPr>
        <w:t>s</w:t>
      </w:r>
      <w:r w:rsidR="0003120B" w:rsidRPr="00B4557B">
        <w:rPr>
          <w:rFonts w:ascii="Times New Roman" w:hAnsi="Times New Roman" w:cs="Times New Roman"/>
          <w:color w:val="131413"/>
          <w:sz w:val="24"/>
          <w:szCs w:val="24"/>
          <w:lang w:val="en-US"/>
        </w:rPr>
        <w:t xml:space="preserve"> is differentiated by gender. For instance, male</w:t>
      </w:r>
      <w:r w:rsidR="00B437B1" w:rsidRPr="00B4557B">
        <w:rPr>
          <w:rFonts w:ascii="Times New Roman" w:hAnsi="Times New Roman" w:cs="Times New Roman"/>
          <w:color w:val="131413"/>
          <w:sz w:val="24"/>
          <w:szCs w:val="24"/>
          <w:lang w:val="en-US"/>
        </w:rPr>
        <w:t>s</w:t>
      </w:r>
      <w:r w:rsidR="0003120B" w:rsidRPr="00B4557B">
        <w:rPr>
          <w:rFonts w:ascii="Times New Roman" w:hAnsi="Times New Roman" w:cs="Times New Roman"/>
          <w:color w:val="131413"/>
          <w:sz w:val="24"/>
          <w:szCs w:val="24"/>
          <w:lang w:val="en-US"/>
        </w:rPr>
        <w:t xml:space="preserve"> participates more in honey</w:t>
      </w:r>
      <w:r w:rsidR="00603FEA" w:rsidRPr="00B4557B">
        <w:rPr>
          <w:rFonts w:ascii="Times New Roman" w:hAnsi="Times New Roman" w:cs="Times New Roman"/>
          <w:color w:val="131413"/>
          <w:sz w:val="24"/>
          <w:szCs w:val="24"/>
          <w:lang w:val="en-US"/>
        </w:rPr>
        <w:t>, wild life and bamboo extraction while women participate more in the extraction of</w:t>
      </w:r>
      <w:r w:rsidR="00EB2D30" w:rsidRPr="00B4557B">
        <w:rPr>
          <w:rFonts w:ascii="Times New Roman" w:hAnsi="Times New Roman" w:cs="Times New Roman"/>
          <w:color w:val="131413"/>
          <w:sz w:val="24"/>
          <w:szCs w:val="24"/>
          <w:lang w:val="en-US"/>
        </w:rPr>
        <w:t xml:space="preserve"> palm products,</w:t>
      </w:r>
      <w:r w:rsidR="00603FEA" w:rsidRPr="00B4557B">
        <w:rPr>
          <w:rFonts w:ascii="Times New Roman" w:hAnsi="Times New Roman" w:cs="Times New Roman"/>
          <w:color w:val="131413"/>
          <w:sz w:val="24"/>
          <w:szCs w:val="24"/>
          <w:lang w:val="en-US"/>
        </w:rPr>
        <w:t xml:space="preserve"> vegetables and wild fruits.</w:t>
      </w:r>
    </w:p>
    <w:p w:rsidR="00EB2D30" w:rsidRPr="00B4557B" w:rsidRDefault="00C036B1" w:rsidP="002D1B6A">
      <w:pPr>
        <w:spacing w:line="480" w:lineRule="auto"/>
        <w:ind w:firstLine="720"/>
        <w:jc w:val="both"/>
        <w:rPr>
          <w:rFonts w:ascii="Times New Roman" w:hAnsi="Times New Roman" w:cs="Times New Roman"/>
          <w:sz w:val="24"/>
          <w:szCs w:val="24"/>
          <w:lang w:val="en-US"/>
        </w:rPr>
      </w:pPr>
      <w:r w:rsidRPr="00B4557B">
        <w:rPr>
          <w:rFonts w:ascii="Times New Roman" w:hAnsi="Times New Roman" w:cs="Times New Roman"/>
          <w:sz w:val="24"/>
          <w:szCs w:val="24"/>
        </w:rPr>
        <w:t>Rural dwellers</w:t>
      </w:r>
      <w:r w:rsidR="006F6179" w:rsidRPr="00B4557B">
        <w:rPr>
          <w:rFonts w:ascii="Times New Roman" w:hAnsi="Times New Roman" w:cs="Times New Roman"/>
          <w:sz w:val="24"/>
          <w:szCs w:val="24"/>
        </w:rPr>
        <w:t xml:space="preserve"> face certain constraints that if adequately addressed would harness the</w:t>
      </w:r>
      <w:r w:rsidRPr="00B4557B">
        <w:rPr>
          <w:rFonts w:ascii="Times New Roman" w:hAnsi="Times New Roman" w:cs="Times New Roman"/>
          <w:sz w:val="24"/>
          <w:szCs w:val="24"/>
        </w:rPr>
        <w:t xml:space="preserve"> harvest</w:t>
      </w:r>
      <w:r w:rsidR="006F6179" w:rsidRPr="00B4557B">
        <w:rPr>
          <w:rFonts w:ascii="Times New Roman" w:hAnsi="Times New Roman" w:cs="Times New Roman"/>
          <w:sz w:val="24"/>
          <w:szCs w:val="24"/>
        </w:rPr>
        <w:t xml:space="preserve"> and</w:t>
      </w:r>
      <w:r w:rsidRPr="00B4557B">
        <w:rPr>
          <w:rFonts w:ascii="Times New Roman" w:hAnsi="Times New Roman" w:cs="Times New Roman"/>
          <w:sz w:val="24"/>
          <w:szCs w:val="24"/>
        </w:rPr>
        <w:t xml:space="preserve"> processing, as</w:t>
      </w:r>
      <w:r w:rsidR="006F6179" w:rsidRPr="00B4557B">
        <w:rPr>
          <w:rFonts w:ascii="Times New Roman" w:hAnsi="Times New Roman" w:cs="Times New Roman"/>
          <w:sz w:val="24"/>
          <w:szCs w:val="24"/>
        </w:rPr>
        <w:t xml:space="preserve"> we</w:t>
      </w:r>
      <w:r w:rsidRPr="00B4557B">
        <w:rPr>
          <w:rFonts w:ascii="Times New Roman" w:hAnsi="Times New Roman" w:cs="Times New Roman"/>
          <w:sz w:val="24"/>
          <w:szCs w:val="24"/>
        </w:rPr>
        <w:t>ll as promote further sales</w:t>
      </w:r>
      <w:r w:rsidR="006F6179" w:rsidRPr="00B4557B">
        <w:rPr>
          <w:rFonts w:ascii="Times New Roman" w:hAnsi="Times New Roman" w:cs="Times New Roman"/>
          <w:sz w:val="24"/>
          <w:szCs w:val="24"/>
        </w:rPr>
        <w:t xml:space="preserve"> of these NT</w:t>
      </w:r>
      <w:r w:rsidR="00EB2D30" w:rsidRPr="00B4557B">
        <w:rPr>
          <w:rFonts w:ascii="Times New Roman" w:hAnsi="Times New Roman" w:cs="Times New Roman"/>
          <w:sz w:val="24"/>
          <w:szCs w:val="24"/>
        </w:rPr>
        <w:t>FPs to serve as revenue earner</w:t>
      </w:r>
      <w:r w:rsidRPr="00B4557B">
        <w:rPr>
          <w:rFonts w:ascii="Times New Roman" w:hAnsi="Times New Roman" w:cs="Times New Roman"/>
          <w:sz w:val="24"/>
          <w:szCs w:val="24"/>
        </w:rPr>
        <w:t xml:space="preserve"> in the study area</w:t>
      </w:r>
      <w:r w:rsidR="00BF1181" w:rsidRPr="00B4557B">
        <w:rPr>
          <w:rFonts w:ascii="Times New Roman" w:hAnsi="Times New Roman" w:cs="Times New Roman"/>
          <w:sz w:val="24"/>
          <w:szCs w:val="24"/>
        </w:rPr>
        <w:t xml:space="preserve"> and the nation</w:t>
      </w:r>
      <w:r w:rsidRPr="00B4557B">
        <w:rPr>
          <w:rFonts w:ascii="Times New Roman" w:hAnsi="Times New Roman" w:cs="Times New Roman"/>
          <w:sz w:val="24"/>
          <w:szCs w:val="24"/>
        </w:rPr>
        <w:t>.</w:t>
      </w:r>
      <w:r w:rsidR="00EB2D30" w:rsidRPr="00B4557B">
        <w:rPr>
          <w:rFonts w:ascii="Times New Roman" w:hAnsi="Times New Roman" w:cs="Times New Roman"/>
          <w:sz w:val="24"/>
          <w:szCs w:val="24"/>
          <w:lang w:val="en-US"/>
        </w:rPr>
        <w:t>Most of the harvesters sell their products to middlemen at cheaper prices, who then make higher profit after sales to urban people.  T</w:t>
      </w:r>
      <w:r w:rsidR="006F6179" w:rsidRPr="00B4557B">
        <w:rPr>
          <w:rFonts w:ascii="Times New Roman" w:hAnsi="Times New Roman" w:cs="Times New Roman"/>
          <w:sz w:val="24"/>
          <w:szCs w:val="24"/>
          <w:lang w:val="en-US"/>
        </w:rPr>
        <w:t xml:space="preserve">he local, </w:t>
      </w:r>
      <w:r w:rsidR="00EB2D30" w:rsidRPr="00B4557B">
        <w:rPr>
          <w:rFonts w:ascii="Times New Roman" w:hAnsi="Times New Roman" w:cs="Times New Roman"/>
          <w:sz w:val="24"/>
          <w:szCs w:val="24"/>
          <w:lang w:val="en-US"/>
        </w:rPr>
        <w:t xml:space="preserve">state and federal government have not provided </w:t>
      </w:r>
      <w:r w:rsidR="006F6179" w:rsidRPr="00B4557B">
        <w:rPr>
          <w:rFonts w:ascii="Times New Roman" w:hAnsi="Times New Roman" w:cs="Times New Roman"/>
          <w:sz w:val="24"/>
          <w:szCs w:val="24"/>
          <w:lang w:val="en-US"/>
        </w:rPr>
        <w:t>amenities like good feeder roads</w:t>
      </w:r>
      <w:r w:rsidR="00BF1181" w:rsidRPr="00B4557B">
        <w:rPr>
          <w:rFonts w:ascii="Times New Roman" w:hAnsi="Times New Roman" w:cs="Times New Roman"/>
          <w:sz w:val="24"/>
          <w:szCs w:val="24"/>
          <w:lang w:val="en-US"/>
        </w:rPr>
        <w:t xml:space="preserve"> and bridges</w:t>
      </w:r>
      <w:r w:rsidR="006F6179" w:rsidRPr="00B4557B">
        <w:rPr>
          <w:rFonts w:ascii="Times New Roman" w:hAnsi="Times New Roman" w:cs="Times New Roman"/>
          <w:sz w:val="24"/>
          <w:szCs w:val="24"/>
          <w:lang w:val="en-US"/>
        </w:rPr>
        <w:t xml:space="preserve"> for easy </w:t>
      </w:r>
      <w:r w:rsidR="002E265C" w:rsidRPr="00B4557B">
        <w:rPr>
          <w:rFonts w:ascii="Times New Roman" w:hAnsi="Times New Roman" w:cs="Times New Roman"/>
          <w:sz w:val="24"/>
          <w:szCs w:val="24"/>
          <w:lang w:val="en-US"/>
        </w:rPr>
        <w:t>accessibility of the urban areas from the ruralareas</w:t>
      </w:r>
      <w:r w:rsidR="006F6179" w:rsidRPr="00B4557B">
        <w:rPr>
          <w:rFonts w:ascii="Times New Roman" w:hAnsi="Times New Roman" w:cs="Times New Roman"/>
          <w:sz w:val="24"/>
          <w:szCs w:val="24"/>
          <w:lang w:val="en-US"/>
        </w:rPr>
        <w:t>.</w:t>
      </w:r>
    </w:p>
    <w:p w:rsidR="00EB2D30" w:rsidRPr="00B4557B" w:rsidRDefault="00EB2D30" w:rsidP="002D1B6A">
      <w:pPr>
        <w:spacing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Moreover, t</w:t>
      </w:r>
      <w:r w:rsidR="002E265C" w:rsidRPr="00B4557B">
        <w:rPr>
          <w:rFonts w:ascii="Times New Roman" w:hAnsi="Times New Roman" w:cs="Times New Roman"/>
          <w:sz w:val="24"/>
          <w:szCs w:val="24"/>
          <w:lang w:val="en-US"/>
        </w:rPr>
        <w:t>here is no designated authority to coordinate or checkmate the rate of NTFPs extraction in the study area.</w:t>
      </w:r>
      <w:r w:rsidR="002D1B6A" w:rsidRPr="00B4557B">
        <w:rPr>
          <w:rFonts w:ascii="Times New Roman" w:hAnsi="Times New Roman" w:cs="Times New Roman"/>
          <w:sz w:val="24"/>
          <w:szCs w:val="24"/>
          <w:lang w:val="en-US"/>
        </w:rPr>
        <w:t xml:space="preserve"> This leads to overexploitation of these forest resources, as everyone tend to collect as many as one can at every given time. </w:t>
      </w:r>
    </w:p>
    <w:p w:rsidR="00B21E14" w:rsidRPr="00B4557B" w:rsidRDefault="007C400D" w:rsidP="00B21E14">
      <w:pPr>
        <w:pStyle w:val="Default"/>
        <w:rPr>
          <w:rFonts w:ascii="Times New Roman" w:hAnsi="Times New Roman" w:cs="Times New Roman"/>
          <w:b/>
          <w:bCs/>
        </w:rPr>
      </w:pPr>
      <w:r w:rsidRPr="00B4557B">
        <w:rPr>
          <w:b/>
          <w:bCs/>
        </w:rPr>
        <w:t>5.3</w:t>
      </w:r>
      <w:r w:rsidR="00B21E14" w:rsidRPr="00B4557B">
        <w:rPr>
          <w:b/>
          <w:bCs/>
        </w:rPr>
        <w:tab/>
      </w:r>
      <w:r w:rsidR="00B21E14" w:rsidRPr="00B4557B">
        <w:rPr>
          <w:rFonts w:ascii="Times New Roman" w:hAnsi="Times New Roman" w:cs="Times New Roman"/>
          <w:b/>
          <w:bCs/>
        </w:rPr>
        <w:t>Recommendation</w:t>
      </w:r>
      <w:r w:rsidR="00A4145D" w:rsidRPr="00B4557B">
        <w:rPr>
          <w:rFonts w:ascii="Times New Roman" w:hAnsi="Times New Roman" w:cs="Times New Roman"/>
          <w:b/>
          <w:bCs/>
        </w:rPr>
        <w:t>s</w:t>
      </w:r>
    </w:p>
    <w:p w:rsidR="0006241D" w:rsidRPr="00B4557B" w:rsidRDefault="0006241D" w:rsidP="00B21E14">
      <w:pPr>
        <w:pStyle w:val="Default"/>
        <w:rPr>
          <w:rFonts w:ascii="Times New Roman" w:hAnsi="Times New Roman" w:cs="Times New Roman"/>
        </w:rPr>
      </w:pPr>
    </w:p>
    <w:p w:rsidR="00A4145D" w:rsidRPr="00B4557B" w:rsidRDefault="00B21E14" w:rsidP="00B21E14">
      <w:pPr>
        <w:autoSpaceDE w:val="0"/>
        <w:autoSpaceDN w:val="0"/>
        <w:adjustRightInd w:val="0"/>
        <w:spacing w:after="0" w:line="480" w:lineRule="auto"/>
        <w:ind w:firstLine="720"/>
        <w:jc w:val="both"/>
        <w:rPr>
          <w:rFonts w:ascii="Times New Roman" w:hAnsi="Times New Roman" w:cs="Times New Roman"/>
          <w:sz w:val="24"/>
          <w:szCs w:val="24"/>
        </w:rPr>
      </w:pPr>
      <w:r w:rsidRPr="00B4557B">
        <w:rPr>
          <w:rFonts w:ascii="Times New Roman" w:hAnsi="Times New Roman" w:cs="Times New Roman"/>
          <w:sz w:val="24"/>
          <w:szCs w:val="24"/>
        </w:rPr>
        <w:t>Since these forestry products occupy a significant place in the economy of rural dwellers of the study areas, in order to ensure speedy growth and yielding of NTFPs in the Anambra agricultural zones,</w:t>
      </w:r>
      <w:r w:rsidR="00A4145D" w:rsidRPr="00B4557B">
        <w:rPr>
          <w:rFonts w:ascii="Times New Roman" w:hAnsi="Times New Roman" w:cs="Times New Roman"/>
          <w:sz w:val="24"/>
          <w:szCs w:val="24"/>
        </w:rPr>
        <w:t xml:space="preserve"> the followings are hereby recommended;</w:t>
      </w:r>
    </w:p>
    <w:p w:rsidR="00A4145D" w:rsidRPr="00B4557B" w:rsidRDefault="00A4145D" w:rsidP="00A4145D">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rPr>
        <w:t xml:space="preserve"> T</w:t>
      </w:r>
      <w:r w:rsidR="00B21E14" w:rsidRPr="00B4557B">
        <w:rPr>
          <w:rFonts w:ascii="Times New Roman" w:hAnsi="Times New Roman" w:cs="Times New Roman"/>
          <w:sz w:val="24"/>
          <w:szCs w:val="24"/>
        </w:rPr>
        <w:t xml:space="preserve">here is need for government to increase the funding for trees planting campaign in marginal lands. </w:t>
      </w:r>
      <w:r w:rsidRPr="00B4557B">
        <w:rPr>
          <w:rFonts w:ascii="Times New Roman" w:hAnsi="Times New Roman" w:cs="Times New Roman"/>
          <w:sz w:val="24"/>
          <w:szCs w:val="24"/>
        </w:rPr>
        <w:t>The people dwelling in these forest</w:t>
      </w:r>
      <w:r w:rsidR="00B21E14" w:rsidRPr="00B4557B">
        <w:rPr>
          <w:rFonts w:ascii="Times New Roman" w:hAnsi="Times New Roman" w:cs="Times New Roman"/>
          <w:sz w:val="24"/>
          <w:szCs w:val="24"/>
        </w:rPr>
        <w:t xml:space="preserve"> communities should also be encourage through campaigns to embark on planting of economic trees to support some cottage industries located in the area which can help to reduce rural-urban population drift and the prevailing unemployment by providing raw materials for crafting and construction works. </w:t>
      </w:r>
    </w:p>
    <w:p w:rsidR="002D1B6A" w:rsidRPr="00B4557B" w:rsidRDefault="00B21E14" w:rsidP="00A4145D">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Unchecked exploitation of the forests, which is often regarded as an open access (free for all) resource, should be protected by the state government policy framework on forestry and natural resources.</w:t>
      </w:r>
      <w:r w:rsidR="002D1B6A" w:rsidRPr="00B4557B">
        <w:rPr>
          <w:rFonts w:ascii="Times New Roman" w:hAnsi="Times New Roman" w:cs="Times New Roman"/>
          <w:sz w:val="24"/>
          <w:szCs w:val="24"/>
          <w:lang w:val="en-US"/>
        </w:rPr>
        <w:t xml:space="preserve"> Local authorities should be involved in government decision making regarding the conservation of forest resources, in line with the community-based natural resource management(CBNRM).</w:t>
      </w:r>
      <w:r w:rsidRPr="00B4557B">
        <w:rPr>
          <w:rFonts w:ascii="Times New Roman" w:hAnsi="Times New Roman" w:cs="Times New Roman"/>
          <w:sz w:val="24"/>
          <w:szCs w:val="24"/>
          <w:lang w:val="en-US"/>
        </w:rPr>
        <w:t xml:space="preserve"> This is consistent with the earlier position held by Adeyoju (1975) and Olayide (1981). </w:t>
      </w:r>
    </w:p>
    <w:p w:rsidR="00B21E14" w:rsidRPr="00B4557B" w:rsidRDefault="00B21E14" w:rsidP="00A4145D">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Modern methods of production technology should also be developed to domesticate some of these </w:t>
      </w:r>
      <w:r w:rsidR="00745858" w:rsidRPr="00B4557B">
        <w:rPr>
          <w:rFonts w:ascii="Times New Roman" w:hAnsi="Times New Roman" w:cs="Times New Roman"/>
          <w:sz w:val="24"/>
          <w:szCs w:val="24"/>
          <w:lang w:val="en-US"/>
        </w:rPr>
        <w:t xml:space="preserve">resources, </w:t>
      </w:r>
      <w:r w:rsidRPr="00B4557B">
        <w:rPr>
          <w:rFonts w:ascii="Times New Roman" w:hAnsi="Times New Roman" w:cs="Times New Roman"/>
          <w:sz w:val="24"/>
          <w:szCs w:val="24"/>
          <w:lang w:val="en-US"/>
        </w:rPr>
        <w:t>p</w:t>
      </w:r>
      <w:r w:rsidR="00745858" w:rsidRPr="00B4557B">
        <w:rPr>
          <w:rFonts w:ascii="Times New Roman" w:hAnsi="Times New Roman" w:cs="Times New Roman"/>
          <w:sz w:val="24"/>
          <w:szCs w:val="24"/>
          <w:lang w:val="en-US"/>
        </w:rPr>
        <w:t>articularly snails, grass cutters, and spicy vegetables</w:t>
      </w:r>
      <w:r w:rsidRPr="00B4557B">
        <w:rPr>
          <w:rFonts w:ascii="Times New Roman" w:hAnsi="Times New Roman" w:cs="Times New Roman"/>
          <w:sz w:val="24"/>
          <w:szCs w:val="24"/>
          <w:lang w:val="en-US"/>
        </w:rPr>
        <w:t xml:space="preserve"> as the su</w:t>
      </w:r>
      <w:r w:rsidR="00745858" w:rsidRPr="00B4557B">
        <w:rPr>
          <w:rFonts w:ascii="Times New Roman" w:hAnsi="Times New Roman" w:cs="Times New Roman"/>
          <w:sz w:val="24"/>
          <w:szCs w:val="24"/>
          <w:lang w:val="en-US"/>
        </w:rPr>
        <w:t>rvival of some of these species</w:t>
      </w:r>
      <w:r w:rsidRPr="00B4557B">
        <w:rPr>
          <w:rFonts w:ascii="Times New Roman" w:hAnsi="Times New Roman" w:cs="Times New Roman"/>
          <w:sz w:val="24"/>
          <w:szCs w:val="24"/>
          <w:lang w:val="en-US"/>
        </w:rPr>
        <w:t xml:space="preserve"> is continually being threatened in their natural ecosystem. This effort has yielded some notable success in beekeeping (apiculture)in </w:t>
      </w:r>
      <w:r w:rsidR="004D30E8" w:rsidRPr="00B4557B">
        <w:rPr>
          <w:rFonts w:ascii="Times New Roman" w:hAnsi="Times New Roman" w:cs="Times New Roman"/>
          <w:sz w:val="24"/>
          <w:szCs w:val="24"/>
          <w:lang w:val="en-US"/>
        </w:rPr>
        <w:t xml:space="preserve">Nigeria within the last two </w:t>
      </w:r>
      <w:r w:rsidRPr="00B4557B">
        <w:rPr>
          <w:rFonts w:ascii="Times New Roman" w:hAnsi="Times New Roman" w:cs="Times New Roman"/>
          <w:sz w:val="24"/>
          <w:szCs w:val="24"/>
          <w:lang w:val="en-US"/>
        </w:rPr>
        <w:t>decades.</w:t>
      </w:r>
      <w:r w:rsidR="004D30E8" w:rsidRPr="00B4557B">
        <w:rPr>
          <w:rFonts w:ascii="Times New Roman" w:hAnsi="Times New Roman" w:cs="Times New Roman"/>
          <w:sz w:val="24"/>
          <w:szCs w:val="24"/>
          <w:lang w:val="en-US"/>
        </w:rPr>
        <w:t xml:space="preserve"> State ministry of agriculture should encourage the establishment of palm and breadfruit plantations. These perennial plants have shown to have high market demand but low supply in the study area, and they contribute a large chunk of the respondent’s income</w:t>
      </w:r>
      <w:r w:rsidR="00745858" w:rsidRPr="00B4557B">
        <w:rPr>
          <w:rFonts w:ascii="Times New Roman" w:hAnsi="Times New Roman" w:cs="Times New Roman"/>
          <w:sz w:val="24"/>
          <w:szCs w:val="24"/>
          <w:lang w:val="en-US"/>
        </w:rPr>
        <w:t xml:space="preserve"> from NTFPs</w:t>
      </w:r>
      <w:r w:rsidR="004D30E8" w:rsidRPr="00B4557B">
        <w:rPr>
          <w:rFonts w:ascii="Times New Roman" w:hAnsi="Times New Roman" w:cs="Times New Roman"/>
          <w:sz w:val="24"/>
          <w:szCs w:val="24"/>
          <w:lang w:val="en-US"/>
        </w:rPr>
        <w:t>.</w:t>
      </w:r>
    </w:p>
    <w:p w:rsidR="00BB4895" w:rsidRPr="00B4557B" w:rsidRDefault="00875A35" w:rsidP="00875A35">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Some of  the </w:t>
      </w:r>
      <w:r w:rsidR="00BB4895" w:rsidRPr="00B4557B">
        <w:rPr>
          <w:rFonts w:ascii="Times New Roman" w:hAnsi="Times New Roman" w:cs="Times New Roman"/>
          <w:sz w:val="24"/>
          <w:szCs w:val="24"/>
          <w:lang w:val="en-US"/>
        </w:rPr>
        <w:t>NTFPs marketers</w:t>
      </w:r>
      <w:r w:rsidR="00001FD8" w:rsidRPr="00B4557B">
        <w:rPr>
          <w:rFonts w:ascii="Times New Roman" w:hAnsi="Times New Roman" w:cs="Times New Roman"/>
          <w:sz w:val="24"/>
          <w:szCs w:val="24"/>
          <w:lang w:val="en-US"/>
        </w:rPr>
        <w:t xml:space="preserve"> of </w:t>
      </w:r>
      <w:r w:rsidR="00D03A1C" w:rsidRPr="00B4557B">
        <w:rPr>
          <w:rFonts w:ascii="Times New Roman" w:hAnsi="Times New Roman" w:cs="Times New Roman"/>
          <w:sz w:val="24"/>
          <w:szCs w:val="24"/>
          <w:lang w:val="en-US"/>
        </w:rPr>
        <w:t xml:space="preserve">breadfruits, palm products, snails and fruits </w:t>
      </w:r>
      <w:r w:rsidR="00BB4895" w:rsidRPr="00B4557B">
        <w:rPr>
          <w:rFonts w:ascii="Times New Roman" w:hAnsi="Times New Roman" w:cs="Times New Roman"/>
          <w:sz w:val="24"/>
          <w:szCs w:val="24"/>
          <w:lang w:val="en-US"/>
        </w:rPr>
        <w:t>should be</w:t>
      </w:r>
      <w:r w:rsidR="00745858" w:rsidRPr="00B4557B">
        <w:rPr>
          <w:rFonts w:ascii="Times New Roman" w:hAnsi="Times New Roman" w:cs="Times New Roman"/>
          <w:sz w:val="24"/>
          <w:szCs w:val="24"/>
          <w:lang w:val="en-US"/>
        </w:rPr>
        <w:t xml:space="preserve"> encouraged to form</w:t>
      </w:r>
      <w:r w:rsidR="00BB4895" w:rsidRPr="00B4557B">
        <w:rPr>
          <w:rFonts w:ascii="Times New Roman" w:hAnsi="Times New Roman" w:cs="Times New Roman"/>
          <w:sz w:val="24"/>
          <w:szCs w:val="24"/>
          <w:lang w:val="en-US"/>
        </w:rPr>
        <w:t xml:space="preserve"> co-operatives in order to eliminate the exploitative activities of middle men</w:t>
      </w:r>
      <w:r w:rsidR="00745858" w:rsidRPr="00B4557B">
        <w:rPr>
          <w:rFonts w:ascii="Times New Roman" w:hAnsi="Times New Roman" w:cs="Times New Roman"/>
          <w:sz w:val="24"/>
          <w:szCs w:val="24"/>
          <w:lang w:val="en-US"/>
        </w:rPr>
        <w:t>.</w:t>
      </w:r>
    </w:p>
    <w:p w:rsidR="00D03A1C" w:rsidRPr="00B4557B" w:rsidRDefault="00D03A1C" w:rsidP="00875A35">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lang w:val="en-US"/>
        </w:rPr>
      </w:pPr>
      <w:r w:rsidRPr="00B4557B">
        <w:rPr>
          <w:rFonts w:ascii="Times New Roman" w:hAnsi="Times New Roman" w:cs="Times New Roman"/>
          <w:sz w:val="24"/>
          <w:szCs w:val="24"/>
          <w:lang w:val="en-US"/>
        </w:rPr>
        <w:t>Since the harvesting, processing and sales of NTFPs have such significant economic contribution to the livelihood of rural dwellers, it is</w:t>
      </w:r>
      <w:r w:rsidR="00875A35" w:rsidRPr="00B4557B">
        <w:rPr>
          <w:rFonts w:ascii="Times New Roman" w:hAnsi="Times New Roman" w:cs="Times New Roman"/>
          <w:sz w:val="24"/>
          <w:szCs w:val="24"/>
          <w:lang w:val="en-US"/>
        </w:rPr>
        <w:t xml:space="preserve"> also</w:t>
      </w:r>
      <w:r w:rsidRPr="00B4557B">
        <w:rPr>
          <w:rFonts w:ascii="Times New Roman" w:hAnsi="Times New Roman" w:cs="Times New Roman"/>
          <w:sz w:val="24"/>
          <w:szCs w:val="24"/>
          <w:lang w:val="en-US"/>
        </w:rPr>
        <w:t xml:space="preserve"> recommended that government at all levels should invest more resources to the development of NTFPs</w:t>
      </w:r>
      <w:r w:rsidR="00BF4CB1" w:rsidRPr="00B4557B">
        <w:rPr>
          <w:rFonts w:ascii="Times New Roman" w:hAnsi="Times New Roman" w:cs="Times New Roman"/>
          <w:sz w:val="24"/>
          <w:szCs w:val="24"/>
          <w:lang w:val="en-US"/>
        </w:rPr>
        <w:t>’ production and marketing. Their economic contribution should also be recognized in the calculation of the country’s gross domestic product.</w:t>
      </w:r>
    </w:p>
    <w:p w:rsidR="00B21E14" w:rsidRPr="00B4557B" w:rsidRDefault="00B21E14" w:rsidP="00B21E14">
      <w:pPr>
        <w:rPr>
          <w:rFonts w:ascii="Times New Roman" w:hAnsi="Times New Roman" w:cs="Times New Roman"/>
          <w:sz w:val="24"/>
          <w:szCs w:val="24"/>
          <w:lang w:val="en-US"/>
        </w:rPr>
      </w:pPr>
    </w:p>
    <w:p w:rsidR="00B21E14" w:rsidRPr="00B4557B" w:rsidRDefault="00B21E14" w:rsidP="00B21E14">
      <w:pPr>
        <w:autoSpaceDE w:val="0"/>
        <w:autoSpaceDN w:val="0"/>
        <w:adjustRightInd w:val="0"/>
        <w:spacing w:after="0" w:line="240" w:lineRule="auto"/>
        <w:rPr>
          <w:rFonts w:ascii="Times New Roman" w:hAnsi="Times New Roman" w:cs="Times New Roman"/>
          <w:sz w:val="24"/>
          <w:szCs w:val="24"/>
        </w:rPr>
      </w:pPr>
    </w:p>
    <w:p w:rsidR="00B21E14" w:rsidRPr="00B4557B" w:rsidRDefault="00B21E14" w:rsidP="00B21E14">
      <w:pPr>
        <w:autoSpaceDE w:val="0"/>
        <w:autoSpaceDN w:val="0"/>
        <w:adjustRightInd w:val="0"/>
        <w:spacing w:after="0" w:line="240" w:lineRule="auto"/>
        <w:rPr>
          <w:rFonts w:ascii="Times New Roman" w:hAnsi="Times New Roman" w:cs="Times New Roman"/>
          <w:sz w:val="24"/>
          <w:szCs w:val="24"/>
          <w:lang w:val="en-US"/>
        </w:rPr>
      </w:pPr>
    </w:p>
    <w:p w:rsidR="00295C35" w:rsidRPr="00B4557B" w:rsidRDefault="00295C35">
      <w:pPr>
        <w:pStyle w:val="NoSpacing"/>
        <w:spacing w:line="480" w:lineRule="auto"/>
        <w:jc w:val="both"/>
        <w:rPr>
          <w:rFonts w:ascii="Times New Roman" w:hAnsi="Times New Roman" w:cs="Times New Roman"/>
          <w:sz w:val="24"/>
          <w:szCs w:val="24"/>
          <w:lang w:val="en-US"/>
        </w:rPr>
      </w:pPr>
    </w:p>
    <w:p w:rsidR="00B4557B" w:rsidRDefault="00B4557B">
      <w:pPr>
        <w:spacing w:line="480" w:lineRule="auto"/>
        <w:jc w:val="both"/>
        <w:rPr>
          <w:rFonts w:ascii="Times New Roman" w:hAnsi="Times New Roman" w:cs="Times New Roman"/>
          <w:b/>
          <w:color w:val="292526"/>
          <w:sz w:val="24"/>
          <w:szCs w:val="24"/>
        </w:rPr>
      </w:pPr>
    </w:p>
    <w:p w:rsidR="00B4557B" w:rsidRDefault="00B4557B">
      <w:pPr>
        <w:spacing w:line="480" w:lineRule="auto"/>
        <w:jc w:val="both"/>
        <w:rPr>
          <w:rFonts w:ascii="Times New Roman" w:hAnsi="Times New Roman" w:cs="Times New Roman"/>
          <w:b/>
          <w:color w:val="292526"/>
          <w:sz w:val="24"/>
          <w:szCs w:val="24"/>
        </w:rPr>
      </w:pPr>
    </w:p>
    <w:p w:rsidR="00B4557B" w:rsidRDefault="00B4557B">
      <w:pPr>
        <w:spacing w:line="480" w:lineRule="auto"/>
        <w:jc w:val="both"/>
        <w:rPr>
          <w:rFonts w:ascii="Times New Roman" w:hAnsi="Times New Roman" w:cs="Times New Roman"/>
          <w:b/>
          <w:color w:val="292526"/>
          <w:sz w:val="24"/>
          <w:szCs w:val="24"/>
        </w:rPr>
      </w:pPr>
    </w:p>
    <w:p w:rsidR="00B4557B" w:rsidRDefault="00B4557B">
      <w:pPr>
        <w:spacing w:line="480" w:lineRule="auto"/>
        <w:jc w:val="both"/>
        <w:rPr>
          <w:rFonts w:ascii="Times New Roman" w:hAnsi="Times New Roman" w:cs="Times New Roman"/>
          <w:b/>
          <w:color w:val="292526"/>
          <w:sz w:val="24"/>
          <w:szCs w:val="24"/>
        </w:rPr>
      </w:pPr>
    </w:p>
    <w:p w:rsidR="00B4557B" w:rsidRDefault="00B4557B">
      <w:pPr>
        <w:spacing w:line="480" w:lineRule="auto"/>
        <w:jc w:val="both"/>
        <w:rPr>
          <w:rFonts w:ascii="Times New Roman" w:hAnsi="Times New Roman" w:cs="Times New Roman"/>
          <w:b/>
          <w:color w:val="292526"/>
          <w:sz w:val="24"/>
          <w:szCs w:val="24"/>
        </w:rPr>
      </w:pPr>
    </w:p>
    <w:p w:rsidR="00B4557B" w:rsidRDefault="00B4557B">
      <w:pPr>
        <w:spacing w:line="480" w:lineRule="auto"/>
        <w:jc w:val="both"/>
        <w:rPr>
          <w:rFonts w:ascii="Times New Roman" w:hAnsi="Times New Roman" w:cs="Times New Roman"/>
          <w:b/>
          <w:color w:val="292526"/>
          <w:sz w:val="24"/>
          <w:szCs w:val="24"/>
        </w:rPr>
      </w:pPr>
    </w:p>
    <w:p w:rsidR="00B4557B" w:rsidRDefault="00B4557B">
      <w:pPr>
        <w:spacing w:line="480" w:lineRule="auto"/>
        <w:jc w:val="both"/>
        <w:rPr>
          <w:rFonts w:ascii="Times New Roman" w:hAnsi="Times New Roman" w:cs="Times New Roman"/>
          <w:b/>
          <w:color w:val="292526"/>
          <w:sz w:val="24"/>
          <w:szCs w:val="24"/>
        </w:rPr>
      </w:pPr>
    </w:p>
    <w:p w:rsidR="00B4557B" w:rsidRDefault="00B4557B">
      <w:pPr>
        <w:spacing w:line="480" w:lineRule="auto"/>
        <w:jc w:val="both"/>
        <w:rPr>
          <w:rFonts w:ascii="Times New Roman" w:hAnsi="Times New Roman" w:cs="Times New Roman"/>
          <w:b/>
          <w:color w:val="292526"/>
          <w:sz w:val="24"/>
          <w:szCs w:val="24"/>
        </w:rPr>
      </w:pPr>
    </w:p>
    <w:p w:rsidR="00B4557B" w:rsidRDefault="00B4557B" w:rsidP="00B4557B">
      <w:pPr>
        <w:spacing w:line="480" w:lineRule="auto"/>
        <w:rPr>
          <w:rFonts w:ascii="Times New Roman" w:hAnsi="Times New Roman" w:cs="Times New Roman"/>
          <w:b/>
          <w:color w:val="292526"/>
          <w:sz w:val="24"/>
          <w:szCs w:val="24"/>
        </w:rPr>
      </w:pPr>
    </w:p>
    <w:p w:rsidR="00295C35" w:rsidRPr="00B4557B" w:rsidRDefault="00875A35" w:rsidP="00B4557B">
      <w:pPr>
        <w:spacing w:line="480" w:lineRule="auto"/>
        <w:jc w:val="center"/>
        <w:rPr>
          <w:rFonts w:ascii="Times New Roman" w:hAnsi="Times New Roman" w:cs="Times New Roman"/>
          <w:b/>
          <w:color w:val="292526"/>
          <w:sz w:val="24"/>
          <w:szCs w:val="24"/>
        </w:rPr>
      </w:pPr>
      <w:r w:rsidRPr="00B4557B">
        <w:rPr>
          <w:rFonts w:ascii="Times New Roman" w:hAnsi="Times New Roman" w:cs="Times New Roman"/>
          <w:b/>
          <w:color w:val="292526"/>
          <w:sz w:val="24"/>
          <w:szCs w:val="24"/>
        </w:rPr>
        <w:t>REFERENCES</w:t>
      </w:r>
    </w:p>
    <w:p w:rsidR="008F2508" w:rsidRPr="00B4557B" w:rsidRDefault="00140F76" w:rsidP="008F2508">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Adato, M. &amp; Meinzen-Dick, R.(</w:t>
      </w:r>
      <w:r w:rsidR="008F2508" w:rsidRPr="00B4557B">
        <w:rPr>
          <w:rFonts w:ascii="Times New Roman" w:hAnsi="Times New Roman" w:cs="Times New Roman"/>
          <w:sz w:val="24"/>
          <w:szCs w:val="24"/>
          <w:lang w:val="en-US"/>
        </w:rPr>
        <w:t>2002</w:t>
      </w:r>
      <w:r w:rsidRPr="00B4557B">
        <w:rPr>
          <w:rFonts w:ascii="Times New Roman" w:hAnsi="Times New Roman" w:cs="Times New Roman"/>
          <w:sz w:val="24"/>
          <w:szCs w:val="24"/>
          <w:lang w:val="en-US"/>
        </w:rPr>
        <w:t>)</w:t>
      </w:r>
      <w:r w:rsidR="008F2508" w:rsidRPr="00B4557B">
        <w:rPr>
          <w:rFonts w:ascii="Times New Roman" w:hAnsi="Times New Roman" w:cs="Times New Roman"/>
          <w:sz w:val="24"/>
          <w:szCs w:val="24"/>
          <w:lang w:val="en-US"/>
        </w:rPr>
        <w:t xml:space="preserve">. Assessing the Impact of Agrocultural Research on </w:t>
      </w:r>
    </w:p>
    <w:p w:rsidR="008F2508" w:rsidRPr="00B4557B" w:rsidRDefault="008F2508" w:rsidP="008F2508">
      <w:pPr>
        <w:autoSpaceDE w:val="0"/>
        <w:autoSpaceDN w:val="0"/>
        <w:adjustRightInd w:val="0"/>
        <w:spacing w:after="0" w:line="240" w:lineRule="auto"/>
        <w:ind w:left="720"/>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Poverty using the Sustainable Livelihoods Framework </w:t>
      </w:r>
      <w:r w:rsidRPr="00B4557B">
        <w:rPr>
          <w:rFonts w:ascii="Times New Roman" w:hAnsi="Times New Roman" w:cs="Times New Roman"/>
          <w:i/>
          <w:iCs/>
          <w:sz w:val="24"/>
          <w:szCs w:val="24"/>
          <w:lang w:val="en-US"/>
        </w:rPr>
        <w:t xml:space="preserve">FCND </w:t>
      </w:r>
      <w:r w:rsidRPr="00B4557B">
        <w:rPr>
          <w:rFonts w:ascii="Times New Roman" w:hAnsi="Times New Roman" w:cs="Times New Roman"/>
          <w:iCs/>
          <w:sz w:val="24"/>
          <w:szCs w:val="24"/>
          <w:lang w:val="en-US"/>
        </w:rPr>
        <w:t>DiscussionPaper128</w:t>
      </w:r>
      <w:r w:rsidRPr="00B4557B">
        <w:rPr>
          <w:rFonts w:ascii="Times New Roman" w:hAnsi="Times New Roman" w:cs="Times New Roman"/>
          <w:i/>
          <w:iCs/>
          <w:sz w:val="24"/>
          <w:szCs w:val="24"/>
          <w:lang w:val="en-US"/>
        </w:rPr>
        <w:t xml:space="preserve">, </w:t>
      </w:r>
      <w:r w:rsidRPr="00B4557B">
        <w:rPr>
          <w:rFonts w:ascii="Times New Roman" w:hAnsi="Times New Roman" w:cs="Times New Roman"/>
          <w:iCs/>
          <w:sz w:val="24"/>
          <w:szCs w:val="24"/>
          <w:lang w:val="en-US"/>
        </w:rPr>
        <w:t>EPTDDiscussionpaper</w:t>
      </w:r>
      <w:r w:rsidRPr="00B4557B">
        <w:rPr>
          <w:rFonts w:ascii="Times New Roman" w:hAnsi="Times New Roman" w:cs="Times New Roman"/>
          <w:i/>
          <w:iCs/>
          <w:sz w:val="24"/>
          <w:szCs w:val="24"/>
          <w:lang w:val="en-US"/>
        </w:rPr>
        <w:t xml:space="preserve"> 89</w:t>
      </w:r>
      <w:r w:rsidRPr="00B4557B">
        <w:rPr>
          <w:rFonts w:ascii="Times New Roman" w:hAnsi="Times New Roman" w:cs="Times New Roman"/>
          <w:sz w:val="24"/>
          <w:szCs w:val="24"/>
          <w:lang w:val="en-US"/>
        </w:rPr>
        <w:t>.Washington, D.C: International Food Policy Research Institute.</w:t>
      </w:r>
    </w:p>
    <w:p w:rsidR="008F2508" w:rsidRPr="00B4557B" w:rsidRDefault="008F2508" w:rsidP="008F2508">
      <w:pPr>
        <w:autoSpaceDE w:val="0"/>
        <w:autoSpaceDN w:val="0"/>
        <w:adjustRightInd w:val="0"/>
        <w:spacing w:after="0" w:line="240" w:lineRule="auto"/>
        <w:ind w:left="720"/>
        <w:rPr>
          <w:rFonts w:ascii="Times New Roman" w:hAnsi="Times New Roman" w:cs="Times New Roman"/>
          <w:sz w:val="24"/>
          <w:szCs w:val="24"/>
          <w:lang w:val="en-US"/>
        </w:rPr>
      </w:pPr>
    </w:p>
    <w:p w:rsidR="00295C35" w:rsidRPr="00B4557B" w:rsidRDefault="00142751">
      <w:pPr>
        <w:pStyle w:val="NoSpacing"/>
        <w:rPr>
          <w:rFonts w:ascii="Times New Roman" w:hAnsi="Times New Roman" w:cs="Times New Roman"/>
          <w:sz w:val="24"/>
          <w:szCs w:val="24"/>
          <w:lang w:val="cy-GB"/>
        </w:rPr>
      </w:pPr>
      <w:r w:rsidRPr="00B4557B">
        <w:rPr>
          <w:rFonts w:ascii="Times New Roman" w:hAnsi="Times New Roman" w:cs="Times New Roman"/>
          <w:sz w:val="24"/>
          <w:szCs w:val="24"/>
          <w:lang w:val="cy-GB"/>
        </w:rPr>
        <w:t xml:space="preserve">Adger, N., Brown, K., Cervigni, R., &amp; Moran, D.(1995). Total economic value of forests in                                   </w:t>
      </w:r>
    </w:p>
    <w:p w:rsidR="00295C35" w:rsidRPr="00B4557B" w:rsidRDefault="00142751">
      <w:pPr>
        <w:pStyle w:val="NoSpacing"/>
        <w:ind w:firstLine="720"/>
        <w:rPr>
          <w:rFonts w:ascii="Times New Roman" w:hAnsi="Times New Roman" w:cs="Times New Roman"/>
          <w:sz w:val="24"/>
          <w:szCs w:val="24"/>
          <w:lang w:val="cy-GB"/>
        </w:rPr>
      </w:pPr>
      <w:r w:rsidRPr="00B4557B">
        <w:rPr>
          <w:rFonts w:ascii="Times New Roman" w:hAnsi="Times New Roman" w:cs="Times New Roman"/>
          <w:sz w:val="24"/>
          <w:szCs w:val="24"/>
          <w:lang w:val="cy-GB"/>
        </w:rPr>
        <w:t>Mexico. Ambio 24(5), 286–296.</w:t>
      </w:r>
    </w:p>
    <w:p w:rsidR="00295C35" w:rsidRPr="00B4557B" w:rsidRDefault="00295C35">
      <w:pPr>
        <w:pStyle w:val="NoSpacing"/>
        <w:rPr>
          <w:rFonts w:ascii="Times New Roman" w:hAnsi="Times New Roman" w:cs="Times New Roman"/>
          <w:sz w:val="24"/>
          <w:szCs w:val="24"/>
          <w:lang w:val="cy-GB"/>
        </w:rPr>
      </w:pPr>
    </w:p>
    <w:p w:rsidR="00295C35" w:rsidRPr="00B4557B" w:rsidRDefault="00142751">
      <w:pPr>
        <w:pStyle w:val="NoSpacing"/>
        <w:rPr>
          <w:rFonts w:ascii="Times New Roman" w:hAnsi="Times New Roman" w:cs="Times New Roman"/>
          <w:i/>
          <w:iCs/>
          <w:sz w:val="24"/>
          <w:szCs w:val="24"/>
          <w:lang w:val="en-US"/>
        </w:rPr>
      </w:pPr>
      <w:r w:rsidRPr="00B4557B">
        <w:rPr>
          <w:rFonts w:ascii="Times New Roman" w:hAnsi="Times New Roman" w:cs="Times New Roman"/>
          <w:sz w:val="24"/>
          <w:szCs w:val="24"/>
        </w:rPr>
        <w:t xml:space="preserve">Adebayo, A.F. (1998). An evaluation of public policies for rural development in Nigeria, </w:t>
      </w:r>
      <w:r w:rsidRPr="00B4557B">
        <w:rPr>
          <w:rFonts w:ascii="Times New Roman" w:hAnsi="Times New Roman" w:cs="Times New Roman"/>
          <w:i/>
          <w:iCs/>
          <w:sz w:val="24"/>
          <w:szCs w:val="24"/>
        </w:rPr>
        <w:t xml:space="preserve">Geo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i/>
          <w:iCs/>
          <w:sz w:val="24"/>
          <w:szCs w:val="24"/>
        </w:rPr>
        <w:t>Res</w:t>
      </w:r>
      <w:r w:rsidRPr="00B4557B">
        <w:rPr>
          <w:rFonts w:ascii="Times New Roman" w:hAnsi="Times New Roman" w:cs="Times New Roman"/>
          <w:sz w:val="24"/>
          <w:szCs w:val="24"/>
        </w:rPr>
        <w:t>.1: 65-73.</w:t>
      </w:r>
    </w:p>
    <w:p w:rsidR="00EC4231" w:rsidRPr="00B4557B" w:rsidRDefault="00EC4231" w:rsidP="00EC4231">
      <w:pPr>
        <w:pStyle w:val="NoSpacing"/>
        <w:rPr>
          <w:rFonts w:ascii="Times New Roman" w:hAnsi="Times New Roman" w:cs="Times New Roman"/>
          <w:sz w:val="24"/>
          <w:szCs w:val="24"/>
        </w:rPr>
      </w:pPr>
    </w:p>
    <w:p w:rsidR="00140F76" w:rsidRPr="00B4557B" w:rsidRDefault="00EC4231" w:rsidP="00140F76">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Adebisi, A.A. (2004). A case study of </w:t>
      </w:r>
      <w:r w:rsidRPr="00B4557B">
        <w:rPr>
          <w:rFonts w:ascii="Times New Roman" w:hAnsi="Times New Roman" w:cs="Times New Roman"/>
          <w:i/>
          <w:iCs/>
          <w:sz w:val="24"/>
          <w:szCs w:val="24"/>
        </w:rPr>
        <w:t xml:space="preserve">Garcinia kola </w:t>
      </w:r>
      <w:r w:rsidRPr="00B4557B">
        <w:rPr>
          <w:rFonts w:ascii="Times New Roman" w:hAnsi="Times New Roman" w:cs="Times New Roman"/>
          <w:sz w:val="24"/>
          <w:szCs w:val="24"/>
        </w:rPr>
        <w:t xml:space="preserve">nut </w:t>
      </w:r>
      <w:r w:rsidR="00140F76" w:rsidRPr="00B4557B">
        <w:rPr>
          <w:rFonts w:ascii="Times New Roman" w:hAnsi="Times New Roman" w:cs="Times New Roman"/>
          <w:sz w:val="24"/>
          <w:szCs w:val="24"/>
        </w:rPr>
        <w:t>Production</w:t>
      </w:r>
      <w:r w:rsidRPr="00B4557B">
        <w:rPr>
          <w:rFonts w:ascii="Times New Roman" w:hAnsi="Times New Roman" w:cs="Times New Roman"/>
          <w:sz w:val="24"/>
          <w:szCs w:val="24"/>
        </w:rPr>
        <w:t xml:space="preserve">-to </w:t>
      </w:r>
      <w:r w:rsidR="00140F76" w:rsidRPr="00B4557B">
        <w:rPr>
          <w:rFonts w:ascii="Times New Roman" w:hAnsi="Times New Roman" w:cs="Times New Roman"/>
          <w:sz w:val="24"/>
          <w:szCs w:val="24"/>
        </w:rPr>
        <w:t xml:space="preserve">Consumption System in </w:t>
      </w:r>
    </w:p>
    <w:p w:rsidR="00EC4231" w:rsidRPr="00B4557B" w:rsidRDefault="00140F76" w:rsidP="00140F76">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J4 </w:t>
      </w:r>
      <w:r w:rsidR="00EC4231" w:rsidRPr="00B4557B">
        <w:rPr>
          <w:rFonts w:ascii="Times New Roman" w:hAnsi="Times New Roman" w:cs="Times New Roman"/>
          <w:sz w:val="24"/>
          <w:szCs w:val="24"/>
        </w:rPr>
        <w:t xml:space="preserve">area of Omo </w:t>
      </w:r>
      <w:r w:rsidRPr="00B4557B">
        <w:rPr>
          <w:rFonts w:ascii="Times New Roman" w:hAnsi="Times New Roman" w:cs="Times New Roman"/>
          <w:sz w:val="24"/>
          <w:szCs w:val="24"/>
        </w:rPr>
        <w:t>Forest Reserve</w:t>
      </w:r>
      <w:r w:rsidR="00EC4231" w:rsidRPr="00B4557B">
        <w:rPr>
          <w:rFonts w:ascii="Times New Roman" w:hAnsi="Times New Roman" w:cs="Times New Roman"/>
          <w:sz w:val="24"/>
          <w:szCs w:val="24"/>
        </w:rPr>
        <w:t>, South-west Nigeria. In</w:t>
      </w:r>
      <w:r w:rsidR="00EC4231" w:rsidRPr="00B4557B">
        <w:rPr>
          <w:rFonts w:ascii="Times New Roman" w:hAnsi="Times New Roman" w:cs="Times New Roman"/>
          <w:i/>
          <w:iCs/>
          <w:sz w:val="24"/>
          <w:szCs w:val="24"/>
        </w:rPr>
        <w:t xml:space="preserve">: </w:t>
      </w:r>
      <w:r w:rsidR="00A02B79" w:rsidRPr="00B4557B">
        <w:rPr>
          <w:rFonts w:ascii="Times New Roman" w:hAnsi="Times New Roman" w:cs="Times New Roman"/>
          <w:sz w:val="24"/>
          <w:szCs w:val="24"/>
        </w:rPr>
        <w:t>Sunderland</w:t>
      </w:r>
      <w:r w:rsidR="00EC4231" w:rsidRPr="00B4557B">
        <w:rPr>
          <w:rFonts w:ascii="Times New Roman" w:hAnsi="Times New Roman" w:cs="Times New Roman"/>
          <w:sz w:val="24"/>
          <w:szCs w:val="24"/>
        </w:rPr>
        <w:t>, T. &amp;</w:t>
      </w:r>
      <w:r w:rsidR="00A02B79" w:rsidRPr="00B4557B">
        <w:rPr>
          <w:rFonts w:ascii="Times New Roman" w:hAnsi="Times New Roman" w:cs="Times New Roman"/>
          <w:sz w:val="24"/>
          <w:szCs w:val="24"/>
        </w:rPr>
        <w:t>Ndoye</w:t>
      </w:r>
      <w:r w:rsidR="00EC4231" w:rsidRPr="00B4557B">
        <w:rPr>
          <w:rFonts w:ascii="Times New Roman" w:hAnsi="Times New Roman" w:cs="Times New Roman"/>
          <w:sz w:val="24"/>
          <w:szCs w:val="24"/>
        </w:rPr>
        <w:t xml:space="preserve">, O. (eds.) Forest products, </w:t>
      </w:r>
      <w:r w:rsidRPr="00B4557B">
        <w:rPr>
          <w:rFonts w:ascii="Times New Roman" w:hAnsi="Times New Roman" w:cs="Times New Roman"/>
          <w:sz w:val="24"/>
          <w:szCs w:val="24"/>
        </w:rPr>
        <w:t xml:space="preserve">Livelihoods </w:t>
      </w:r>
      <w:r w:rsidR="00EC4231" w:rsidRPr="00B4557B">
        <w:rPr>
          <w:rFonts w:ascii="Times New Roman" w:hAnsi="Times New Roman" w:cs="Times New Roman"/>
          <w:sz w:val="24"/>
          <w:szCs w:val="24"/>
        </w:rPr>
        <w:t xml:space="preserve">and </w:t>
      </w:r>
      <w:r w:rsidRPr="00B4557B">
        <w:rPr>
          <w:rFonts w:ascii="Times New Roman" w:hAnsi="Times New Roman" w:cs="Times New Roman"/>
          <w:sz w:val="24"/>
          <w:szCs w:val="24"/>
        </w:rPr>
        <w:t>Conservation</w:t>
      </w:r>
      <w:r w:rsidR="00EC4231" w:rsidRPr="00B4557B">
        <w:rPr>
          <w:rFonts w:ascii="Times New Roman" w:hAnsi="Times New Roman" w:cs="Times New Roman"/>
          <w:sz w:val="24"/>
          <w:szCs w:val="24"/>
        </w:rPr>
        <w:t xml:space="preserve">: Case </w:t>
      </w:r>
      <w:r w:rsidRPr="00B4557B">
        <w:rPr>
          <w:rFonts w:ascii="Times New Roman" w:hAnsi="Times New Roman" w:cs="Times New Roman"/>
          <w:sz w:val="24"/>
          <w:szCs w:val="24"/>
        </w:rPr>
        <w:t xml:space="preserve">Studies </w:t>
      </w:r>
      <w:r w:rsidR="00EC4231" w:rsidRPr="00B4557B">
        <w:rPr>
          <w:rFonts w:ascii="Times New Roman" w:hAnsi="Times New Roman" w:cs="Times New Roman"/>
          <w:sz w:val="24"/>
          <w:szCs w:val="24"/>
        </w:rPr>
        <w:t xml:space="preserve">of </w:t>
      </w:r>
      <w:r w:rsidRPr="00B4557B">
        <w:rPr>
          <w:rFonts w:ascii="Times New Roman" w:hAnsi="Times New Roman" w:cs="Times New Roman"/>
          <w:sz w:val="24"/>
          <w:szCs w:val="24"/>
        </w:rPr>
        <w:t>Non</w:t>
      </w:r>
      <w:r w:rsidR="00EC4231" w:rsidRPr="00B4557B">
        <w:rPr>
          <w:rFonts w:ascii="Times New Roman" w:hAnsi="Times New Roman" w:cs="Times New Roman"/>
          <w:sz w:val="24"/>
          <w:szCs w:val="24"/>
        </w:rPr>
        <w:t xml:space="preserve">-timber </w:t>
      </w:r>
      <w:r w:rsidRPr="00B4557B">
        <w:rPr>
          <w:rFonts w:ascii="Times New Roman" w:hAnsi="Times New Roman" w:cs="Times New Roman"/>
          <w:sz w:val="24"/>
          <w:szCs w:val="24"/>
        </w:rPr>
        <w:t xml:space="preserve">Forest Product </w:t>
      </w:r>
      <w:r w:rsidRPr="00B4557B">
        <w:rPr>
          <w:rFonts w:ascii="Times New Roman" w:hAnsi="Times New Roman" w:cs="Times New Roman"/>
          <w:iCs/>
          <w:sz w:val="24"/>
          <w:szCs w:val="24"/>
        </w:rPr>
        <w:t>Systems</w:t>
      </w:r>
      <w:r w:rsidR="00EC4231" w:rsidRPr="00B4557B">
        <w:rPr>
          <w:rFonts w:ascii="Times New Roman" w:hAnsi="Times New Roman" w:cs="Times New Roman"/>
          <w:sz w:val="24"/>
          <w:szCs w:val="24"/>
        </w:rPr>
        <w:t xml:space="preserve">, </w:t>
      </w:r>
      <w:r w:rsidR="00EC4231" w:rsidRPr="00B4557B">
        <w:rPr>
          <w:rFonts w:ascii="Times New Roman" w:hAnsi="Times New Roman" w:cs="Times New Roman"/>
          <w:iCs/>
          <w:sz w:val="24"/>
          <w:szCs w:val="24"/>
        </w:rPr>
        <w:t>Volume</w:t>
      </w:r>
      <w:r w:rsidRPr="00B4557B">
        <w:rPr>
          <w:rFonts w:ascii="Times New Roman" w:hAnsi="Times New Roman" w:cs="Times New Roman"/>
          <w:iCs/>
          <w:sz w:val="24"/>
          <w:szCs w:val="24"/>
        </w:rPr>
        <w:t>2</w:t>
      </w:r>
      <w:r w:rsidR="00EC4231" w:rsidRPr="00B4557B">
        <w:rPr>
          <w:rFonts w:ascii="Times New Roman" w:hAnsi="Times New Roman" w:cs="Times New Roman"/>
          <w:iCs/>
          <w:sz w:val="24"/>
          <w:szCs w:val="24"/>
        </w:rPr>
        <w:t>Africa</w:t>
      </w:r>
      <w:r w:rsidR="00EC4231" w:rsidRPr="00B4557B">
        <w:rPr>
          <w:rFonts w:ascii="Times New Roman" w:hAnsi="Times New Roman" w:cs="Times New Roman"/>
          <w:i/>
          <w:iCs/>
          <w:sz w:val="24"/>
          <w:szCs w:val="24"/>
        </w:rPr>
        <w:t xml:space="preserve">, </w:t>
      </w:r>
      <w:r w:rsidR="00EC4231" w:rsidRPr="00B4557B">
        <w:rPr>
          <w:rFonts w:ascii="Times New Roman" w:hAnsi="Times New Roman" w:cs="Times New Roman"/>
          <w:sz w:val="24"/>
          <w:szCs w:val="24"/>
        </w:rPr>
        <w:t>pp. 115-132. Center for International Forestry Research, Bogor, Indonesia.</w:t>
      </w:r>
    </w:p>
    <w:p w:rsidR="00EC4231" w:rsidRPr="00B4557B" w:rsidRDefault="00EC4231" w:rsidP="00EC4231">
      <w:pPr>
        <w:pStyle w:val="NoSpacing"/>
        <w:rPr>
          <w:rFonts w:ascii="Times New Roman" w:hAnsi="Times New Roman" w:cs="Times New Roman"/>
          <w:sz w:val="24"/>
          <w:szCs w:val="24"/>
        </w:rPr>
      </w:pPr>
    </w:p>
    <w:p w:rsidR="00295C35" w:rsidRPr="00B4557B" w:rsidRDefault="00140F76">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rPr>
        <w:t>Adepoju, A.A.</w:t>
      </w:r>
      <w:r w:rsidR="00142751" w:rsidRPr="00B4557B">
        <w:rPr>
          <w:rFonts w:ascii="Times New Roman" w:hAnsi="Times New Roman" w:cs="Times New Roman"/>
          <w:sz w:val="24"/>
          <w:szCs w:val="24"/>
        </w:rPr>
        <w:t xml:space="preserve">&amp; Salau, A.S. (2007). Economic Valuation of Non-Timber Forest Products </w:t>
      </w:r>
    </w:p>
    <w:p w:rsidR="00295C35" w:rsidRPr="00B4557B" w:rsidRDefault="00142751">
      <w:pPr>
        <w:autoSpaceDE w:val="0"/>
        <w:autoSpaceDN w:val="0"/>
        <w:adjustRightInd w:val="0"/>
        <w:spacing w:after="0" w:line="240" w:lineRule="auto"/>
        <w:ind w:firstLine="720"/>
        <w:rPr>
          <w:rStyle w:val="Hyperlink"/>
          <w:rFonts w:ascii="Times New Roman" w:hAnsi="Times New Roman" w:cs="Times New Roman"/>
          <w:sz w:val="24"/>
          <w:szCs w:val="24"/>
        </w:rPr>
      </w:pPr>
      <w:r w:rsidRPr="00B4557B">
        <w:rPr>
          <w:rFonts w:ascii="Times New Roman" w:hAnsi="Times New Roman" w:cs="Times New Roman"/>
          <w:sz w:val="24"/>
          <w:szCs w:val="24"/>
        </w:rPr>
        <w:t xml:space="preserve">(NTFPs). MPRA Paper No. 2689. Retrieved from </w:t>
      </w:r>
      <w:hyperlink r:id="rId21" w:history="1">
        <w:r w:rsidRPr="00B4557B">
          <w:rPr>
            <w:rStyle w:val="Hyperlink"/>
            <w:rFonts w:ascii="Times New Roman" w:hAnsi="Times New Roman" w:cs="Times New Roman"/>
            <w:sz w:val="24"/>
            <w:szCs w:val="24"/>
          </w:rPr>
          <w:t>http://mpra.ub.uni-muenchen.de/2689/</w:t>
        </w:r>
      </w:hyperlink>
    </w:p>
    <w:p w:rsidR="00775110" w:rsidRPr="00B4557B" w:rsidRDefault="00775110" w:rsidP="00775110">
      <w:pPr>
        <w:autoSpaceDE w:val="0"/>
        <w:autoSpaceDN w:val="0"/>
        <w:adjustRightInd w:val="0"/>
        <w:spacing w:after="0" w:line="240" w:lineRule="auto"/>
        <w:rPr>
          <w:rStyle w:val="Hyperlink"/>
          <w:rFonts w:ascii="Times New Roman" w:hAnsi="Times New Roman" w:cs="Times New Roman"/>
          <w:sz w:val="24"/>
          <w:szCs w:val="24"/>
        </w:rPr>
      </w:pPr>
    </w:p>
    <w:p w:rsidR="00775110" w:rsidRPr="00B4557B" w:rsidRDefault="00775110" w:rsidP="00775110">
      <w:pPr>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Adeyoju, S. K. (1975). </w:t>
      </w:r>
      <w:r w:rsidRPr="00B4557B">
        <w:rPr>
          <w:rFonts w:ascii="Times New Roman" w:hAnsi="Times New Roman" w:cs="Times New Roman"/>
          <w:iCs/>
          <w:sz w:val="24"/>
          <w:szCs w:val="24"/>
          <w:lang w:val="en-US"/>
        </w:rPr>
        <w:t>Forestry and the Nigerian Economy</w:t>
      </w:r>
      <w:r w:rsidRPr="00B4557B">
        <w:rPr>
          <w:rFonts w:ascii="Times New Roman" w:hAnsi="Times New Roman" w:cs="Times New Roman"/>
          <w:sz w:val="24"/>
          <w:szCs w:val="24"/>
          <w:lang w:val="en-US"/>
        </w:rPr>
        <w:t>.</w:t>
      </w:r>
    </w:p>
    <w:p w:rsidR="00821AB7" w:rsidRPr="00B4557B" w:rsidRDefault="00821AB7" w:rsidP="00821AB7">
      <w:pPr>
        <w:pStyle w:val="NoSpacing"/>
        <w:rPr>
          <w:rFonts w:ascii="Times New Roman" w:hAnsi="Times New Roman" w:cs="Times New Roman"/>
          <w:sz w:val="24"/>
          <w:szCs w:val="24"/>
          <w:lang w:val="en-US"/>
        </w:rPr>
      </w:pPr>
      <w:r w:rsidRPr="00B4557B">
        <w:rPr>
          <w:rFonts w:ascii="Times New Roman" w:hAnsi="Times New Roman" w:cs="Times New Roman"/>
          <w:sz w:val="24"/>
          <w:szCs w:val="24"/>
          <w:lang w:val="en-US"/>
        </w:rPr>
        <w:t>Adhikari, B. (2005), ‘Poverty, Property Rights, and Collective Action: Understanding the</w:t>
      </w:r>
    </w:p>
    <w:p w:rsidR="00821AB7" w:rsidRPr="00B4557B" w:rsidRDefault="00821AB7" w:rsidP="00821AB7">
      <w:pPr>
        <w:pStyle w:val="NoSpacing"/>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Distributive Aspects of Common Property Resource Management’, Environment and</w:t>
      </w:r>
    </w:p>
    <w:p w:rsidR="00821AB7" w:rsidRPr="00B4557B" w:rsidRDefault="00821AB7" w:rsidP="00821AB7">
      <w:pPr>
        <w:pStyle w:val="NoSpacing"/>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Development Economics 10 (1).</w:t>
      </w:r>
    </w:p>
    <w:p w:rsidR="00D736DF" w:rsidRPr="00B4557B" w:rsidRDefault="00D736DF" w:rsidP="00D736DF">
      <w:pPr>
        <w:pStyle w:val="NoSpacing"/>
        <w:rPr>
          <w:rFonts w:ascii="Times New Roman" w:hAnsi="Times New Roman" w:cs="Times New Roman"/>
          <w:sz w:val="24"/>
          <w:szCs w:val="24"/>
          <w:lang w:val="en-US"/>
        </w:rPr>
      </w:pPr>
    </w:p>
    <w:p w:rsidR="00D736DF" w:rsidRPr="00B4557B" w:rsidRDefault="00D736DF" w:rsidP="00D736DF">
      <w:pPr>
        <w:autoSpaceDE w:val="0"/>
        <w:autoSpaceDN w:val="0"/>
        <w:adjustRightInd w:val="0"/>
        <w:spacing w:after="0" w:line="240" w:lineRule="auto"/>
        <w:rPr>
          <w:rFonts w:ascii="Times New Roman" w:hAnsi="Times New Roman" w:cs="Times New Roman"/>
          <w:bCs/>
          <w:sz w:val="24"/>
          <w:szCs w:val="24"/>
          <w:lang w:val="en-US"/>
        </w:rPr>
      </w:pPr>
      <w:r w:rsidRPr="00B4557B">
        <w:rPr>
          <w:rFonts w:ascii="Times New Roman" w:hAnsi="Times New Roman" w:cs="Times New Roman"/>
          <w:bCs/>
          <w:sz w:val="24"/>
          <w:szCs w:val="24"/>
          <w:lang w:val="en-US"/>
        </w:rPr>
        <w:t xml:space="preserve">Agbogidi, O. M. (2010). Ethno-botanical Survey of the Non-timber Forest Products in Sapele </w:t>
      </w:r>
    </w:p>
    <w:p w:rsidR="00D736DF" w:rsidRPr="00B4557B" w:rsidRDefault="00D736DF" w:rsidP="00D736DF">
      <w:pPr>
        <w:autoSpaceDE w:val="0"/>
        <w:autoSpaceDN w:val="0"/>
        <w:adjustRightInd w:val="0"/>
        <w:spacing w:after="0" w:line="240" w:lineRule="auto"/>
        <w:ind w:left="720"/>
        <w:rPr>
          <w:rFonts w:ascii="Times New Roman" w:hAnsi="Times New Roman" w:cs="Times New Roman"/>
          <w:bCs/>
          <w:sz w:val="24"/>
          <w:szCs w:val="24"/>
          <w:lang w:val="en-US"/>
        </w:rPr>
      </w:pPr>
      <w:r w:rsidRPr="00B4557B">
        <w:rPr>
          <w:rFonts w:ascii="Times New Roman" w:hAnsi="Times New Roman" w:cs="Times New Roman"/>
          <w:bCs/>
          <w:sz w:val="24"/>
          <w:szCs w:val="24"/>
          <w:lang w:val="en-US"/>
        </w:rPr>
        <w:t>Local Government Area of Delta State, Nigeria.</w:t>
      </w:r>
      <w:r w:rsidRPr="00B4557B">
        <w:rPr>
          <w:rFonts w:ascii="Times New Roman" w:hAnsi="Times New Roman" w:cs="Times New Roman"/>
          <w:i/>
          <w:sz w:val="24"/>
          <w:szCs w:val="24"/>
          <w:lang w:val="en-US"/>
        </w:rPr>
        <w:t>African Journal of Plant Science Vol. 4(3), pp. 183-189.</w:t>
      </w:r>
      <w:r w:rsidRPr="00B4557B">
        <w:rPr>
          <w:rFonts w:ascii="Times New Roman" w:hAnsi="Times New Roman" w:cs="Times New Roman"/>
          <w:sz w:val="24"/>
          <w:szCs w:val="24"/>
          <w:lang w:val="en-US"/>
        </w:rPr>
        <w:t xml:space="preserve"> http://www.academicjournals.org/ajps</w:t>
      </w:r>
    </w:p>
    <w:p w:rsidR="00D736DF" w:rsidRPr="00B4557B" w:rsidRDefault="00D736DF" w:rsidP="00D736DF">
      <w:pPr>
        <w:pStyle w:val="NoSpacing"/>
        <w:rPr>
          <w:rFonts w:ascii="Times New Roman" w:hAnsi="Times New Roman" w:cs="Times New Roman"/>
          <w:sz w:val="24"/>
          <w:szCs w:val="24"/>
          <w:lang w:val="en-US"/>
        </w:rPr>
      </w:pPr>
    </w:p>
    <w:p w:rsidR="00295C35" w:rsidRPr="00B4557B" w:rsidRDefault="00140F76">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Agbogidi, O.M. &amp; Okonta B.C.</w:t>
      </w:r>
      <w:r w:rsidR="00142751" w:rsidRPr="00B4557B">
        <w:rPr>
          <w:rFonts w:ascii="Times New Roman" w:hAnsi="Times New Roman" w:cs="Times New Roman"/>
          <w:sz w:val="24"/>
          <w:szCs w:val="24"/>
        </w:rPr>
        <w:t xml:space="preserve"> (2003)</w:t>
      </w:r>
      <w:r w:rsidR="00B64E83" w:rsidRPr="00B4557B">
        <w:rPr>
          <w:rFonts w:ascii="Times New Roman" w:hAnsi="Times New Roman" w:cs="Times New Roman"/>
          <w:sz w:val="24"/>
          <w:szCs w:val="24"/>
        </w:rPr>
        <w:t>.</w:t>
      </w:r>
      <w:r w:rsidR="00142751" w:rsidRPr="00B4557B">
        <w:rPr>
          <w:rFonts w:ascii="Times New Roman" w:hAnsi="Times New Roman" w:cs="Times New Roman"/>
          <w:sz w:val="24"/>
          <w:szCs w:val="24"/>
        </w:rPr>
        <w:t xml:space="preserve"> Role of </w:t>
      </w:r>
      <w:r w:rsidR="00D736DF" w:rsidRPr="00B4557B">
        <w:rPr>
          <w:rFonts w:ascii="Times New Roman" w:hAnsi="Times New Roman" w:cs="Times New Roman"/>
          <w:sz w:val="24"/>
          <w:szCs w:val="24"/>
        </w:rPr>
        <w:t xml:space="preserve">Women </w:t>
      </w:r>
      <w:r w:rsidR="00142751" w:rsidRPr="00B4557B">
        <w:rPr>
          <w:rFonts w:ascii="Times New Roman" w:hAnsi="Times New Roman" w:cs="Times New Roman"/>
          <w:sz w:val="24"/>
          <w:szCs w:val="24"/>
        </w:rPr>
        <w:t xml:space="preserve">in </w:t>
      </w:r>
      <w:r w:rsidR="00D736DF" w:rsidRPr="00B4557B">
        <w:rPr>
          <w:rFonts w:ascii="Times New Roman" w:hAnsi="Times New Roman" w:cs="Times New Roman"/>
          <w:sz w:val="24"/>
          <w:szCs w:val="24"/>
        </w:rPr>
        <w:t xml:space="preserve">Community Forestry </w:t>
      </w:r>
      <w:r w:rsidR="00142751" w:rsidRPr="00B4557B">
        <w:rPr>
          <w:rFonts w:ascii="Times New Roman" w:hAnsi="Times New Roman" w:cs="Times New Roman"/>
          <w:sz w:val="24"/>
          <w:szCs w:val="24"/>
        </w:rPr>
        <w:t xml:space="preserve">and </w:t>
      </w:r>
    </w:p>
    <w:p w:rsidR="00295C35" w:rsidRPr="00B4557B" w:rsidRDefault="00D736DF" w:rsidP="00D736DF">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Environmental Conservation</w:t>
      </w:r>
      <w:r w:rsidR="00142751" w:rsidRPr="00B4557B">
        <w:rPr>
          <w:rFonts w:ascii="Times New Roman" w:hAnsi="Times New Roman" w:cs="Times New Roman"/>
          <w:sz w:val="24"/>
          <w:szCs w:val="24"/>
        </w:rPr>
        <w:t>. In: Akindele, S.O. and Popoola, L. (eds.). Proceedings of the29th Annual Conference of the Forestry Association of Nigeria (FAN), Calabar. pp. 159-165.</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Aighokhan, B. E. (2000).  Poverty, Growth and Inequality in Nigeria: A Case Study. African </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sz w:val="24"/>
          <w:szCs w:val="24"/>
        </w:rPr>
        <w:t>Economic Research Consortium Research Paper 102.</w:t>
      </w:r>
    </w:p>
    <w:p w:rsidR="00295C35" w:rsidRPr="00B4557B" w:rsidRDefault="00295C35">
      <w:pPr>
        <w:autoSpaceDE w:val="0"/>
        <w:autoSpaceDN w:val="0"/>
        <w:adjustRightInd w:val="0"/>
        <w:spacing w:after="0" w:line="240" w:lineRule="auto"/>
        <w:rPr>
          <w:rFonts w:ascii="Times New Roman" w:hAnsi="Times New Roman" w:cs="Times New Roman"/>
          <w:sz w:val="24"/>
          <w:szCs w:val="24"/>
          <w:lang w:val="en-US"/>
        </w:rPr>
      </w:pP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Ambrose-Oji, B. (2003). The contribution of NTFPs to the livelihoods of the ‘forest poor’: </w:t>
      </w:r>
    </w:p>
    <w:p w:rsidR="00295C35" w:rsidRPr="00B4557B" w:rsidRDefault="00142751">
      <w:pPr>
        <w:autoSpaceDE w:val="0"/>
        <w:autoSpaceDN w:val="0"/>
        <w:adjustRightInd w:val="0"/>
        <w:spacing w:after="0" w:line="240" w:lineRule="auto"/>
        <w:ind w:left="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Evidence from the tropical forest zone of south-west Cameroon. </w:t>
      </w:r>
      <w:r w:rsidRPr="00B4557B">
        <w:rPr>
          <w:rFonts w:ascii="Times New Roman" w:hAnsi="Times New Roman" w:cs="Times New Roman"/>
          <w:bCs/>
          <w:i/>
          <w:color w:val="292526"/>
          <w:sz w:val="24"/>
          <w:szCs w:val="24"/>
        </w:rPr>
        <w:t>International Forest Review</w:t>
      </w:r>
      <w:r w:rsidRPr="00B4557B">
        <w:rPr>
          <w:rFonts w:ascii="Times New Roman" w:hAnsi="Times New Roman" w:cs="Times New Roman"/>
          <w:bCs/>
          <w:color w:val="292526"/>
          <w:sz w:val="24"/>
          <w:szCs w:val="24"/>
        </w:rPr>
        <w:t xml:space="preserve"> 5 (2) 106-117.</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Aiyeloja, A.A, Oladele, A.T &amp; Ezeugo, O.E. (2012). Evaluation of Non-TIMBER Forest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Products Trade in Ihiala Local Government Area, Anambra State, Nigeria</w:t>
      </w:r>
      <w:r w:rsidRPr="00B4557B">
        <w:rPr>
          <w:rFonts w:ascii="Times New Roman" w:hAnsi="Times New Roman" w:cs="Times New Roman"/>
          <w:i/>
          <w:sz w:val="24"/>
          <w:szCs w:val="24"/>
        </w:rPr>
        <w:t xml:space="preserve">. International Journal of Science and Nature </w:t>
      </w:r>
      <w:r w:rsidRPr="00B4557B">
        <w:rPr>
          <w:rFonts w:ascii="Times New Roman" w:hAnsi="Times New Roman" w:cs="Times New Roman"/>
          <w:sz w:val="24"/>
          <w:szCs w:val="24"/>
        </w:rPr>
        <w:t>3(2), 366-372.</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Ajayi, A.R. &amp; Nwalieji, A.H. (2010). Impact of the Anambra State Fadama Project Phase -1on </w:t>
      </w:r>
    </w:p>
    <w:p w:rsidR="00295C35" w:rsidRPr="00B4557B" w:rsidRDefault="00142751">
      <w:pPr>
        <w:autoSpaceDE w:val="0"/>
        <w:autoSpaceDN w:val="0"/>
        <w:adjustRightInd w:val="0"/>
        <w:spacing w:after="0" w:line="240" w:lineRule="auto"/>
        <w:ind w:firstLine="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the Socio-economic Life of the Rural Farmers. </w:t>
      </w:r>
      <w:r w:rsidRPr="00B4557B">
        <w:rPr>
          <w:rFonts w:ascii="Times New Roman" w:hAnsi="Times New Roman" w:cs="Times New Roman"/>
          <w:bCs/>
          <w:i/>
          <w:color w:val="292526"/>
          <w:sz w:val="24"/>
          <w:szCs w:val="24"/>
        </w:rPr>
        <w:t>J Hum Ecol</w:t>
      </w:r>
      <w:r w:rsidRPr="00B4557B">
        <w:rPr>
          <w:rFonts w:ascii="Times New Roman" w:hAnsi="Times New Roman" w:cs="Times New Roman"/>
          <w:bCs/>
          <w:color w:val="292526"/>
          <w:sz w:val="24"/>
          <w:szCs w:val="24"/>
        </w:rPr>
        <w:t>, 29(2): 129-139</w:t>
      </w:r>
    </w:p>
    <w:p w:rsidR="00325F2B" w:rsidRPr="00B4557B" w:rsidRDefault="00325F2B" w:rsidP="00325F2B">
      <w:pPr>
        <w:autoSpaceDE w:val="0"/>
        <w:autoSpaceDN w:val="0"/>
        <w:adjustRightInd w:val="0"/>
        <w:spacing w:after="0" w:line="240" w:lineRule="auto"/>
        <w:rPr>
          <w:rFonts w:ascii="Times New Roman" w:hAnsi="Times New Roman" w:cs="Times New Roman"/>
          <w:bCs/>
          <w:color w:val="292526"/>
          <w:sz w:val="24"/>
          <w:szCs w:val="24"/>
        </w:rPr>
      </w:pPr>
    </w:p>
    <w:p w:rsidR="00325F2B" w:rsidRPr="00B4557B" w:rsidRDefault="00325F2B" w:rsidP="00325F2B">
      <w:pPr>
        <w:autoSpaceDE w:val="0"/>
        <w:autoSpaceDN w:val="0"/>
        <w:adjustRightInd w:val="0"/>
        <w:spacing w:after="0" w:line="240" w:lineRule="auto"/>
        <w:rPr>
          <w:rFonts w:ascii="TimesNewRoman" w:hAnsi="TimesNewRoman" w:cs="TimesNewRoman"/>
          <w:sz w:val="24"/>
          <w:szCs w:val="24"/>
          <w:lang w:val="en-US"/>
        </w:rPr>
      </w:pPr>
      <w:r w:rsidRPr="00B4557B">
        <w:rPr>
          <w:rFonts w:ascii="TimesNewRoman" w:hAnsi="TimesNewRoman" w:cs="TimesNewRoman"/>
          <w:sz w:val="24"/>
          <w:szCs w:val="24"/>
          <w:lang w:val="en-US"/>
        </w:rPr>
        <w:t xml:space="preserve">Akanni, K.A. (2013). Economic Benefits of Non-Timber Forest Products Among Rural </w:t>
      </w:r>
    </w:p>
    <w:p w:rsidR="00325F2B" w:rsidRPr="00B4557B" w:rsidRDefault="00325F2B" w:rsidP="00325F2B">
      <w:pPr>
        <w:autoSpaceDE w:val="0"/>
        <w:autoSpaceDN w:val="0"/>
        <w:adjustRightInd w:val="0"/>
        <w:spacing w:after="0" w:line="240" w:lineRule="auto"/>
        <w:ind w:left="720"/>
        <w:rPr>
          <w:rFonts w:ascii="TimesNewRoman" w:hAnsi="TimesNewRoman" w:cs="TimesNewRoman"/>
          <w:sz w:val="24"/>
          <w:szCs w:val="24"/>
          <w:lang w:val="en-US"/>
        </w:rPr>
      </w:pPr>
      <w:r w:rsidRPr="00B4557B">
        <w:rPr>
          <w:rFonts w:ascii="TimesNewRoman" w:hAnsi="TimesNewRoman" w:cs="TimesNewRoman"/>
          <w:sz w:val="24"/>
          <w:szCs w:val="24"/>
          <w:lang w:val="en-US"/>
        </w:rPr>
        <w:t xml:space="preserve">Communities in Nigeria. </w:t>
      </w:r>
      <w:r w:rsidRPr="00B4557B">
        <w:rPr>
          <w:rFonts w:ascii="TimesNewRoman" w:hAnsi="TimesNewRoman" w:cs="TimesNewRoman"/>
          <w:i/>
          <w:sz w:val="24"/>
          <w:szCs w:val="24"/>
          <w:lang w:val="en-US"/>
        </w:rPr>
        <w:t>Environment and Natural Resources Research; Vol. 3, No. 4</w:t>
      </w:r>
      <w:r w:rsidRPr="00B4557B">
        <w:rPr>
          <w:rFonts w:ascii="TimesNewRoman" w:hAnsi="TimesNewRoman" w:cs="TimesNewRoman"/>
          <w:sz w:val="24"/>
          <w:szCs w:val="24"/>
          <w:lang w:val="en-US"/>
        </w:rPr>
        <w:t>; 2013.Canadian Center of Science and Education.</w:t>
      </w:r>
    </w:p>
    <w:p w:rsidR="00325F2B" w:rsidRPr="00B4557B" w:rsidRDefault="00325F2B" w:rsidP="00325F2B">
      <w:pPr>
        <w:autoSpaceDE w:val="0"/>
        <w:autoSpaceDN w:val="0"/>
        <w:adjustRightInd w:val="0"/>
        <w:spacing w:after="0" w:line="240" w:lineRule="auto"/>
        <w:rPr>
          <w:rFonts w:ascii="Times New Roman" w:hAnsi="Times New Roman" w:cs="Times New Roman"/>
          <w:bCs/>
          <w:color w:val="292526"/>
          <w:sz w:val="24"/>
          <w:szCs w:val="24"/>
          <w:lang w:val="en-US"/>
        </w:rPr>
      </w:pPr>
    </w:p>
    <w:p w:rsidR="003F6BDC" w:rsidRPr="00B4557B" w:rsidRDefault="003F6BDC" w:rsidP="003F6BDC">
      <w:pPr>
        <w:autoSpaceDE w:val="0"/>
        <w:autoSpaceDN w:val="0"/>
        <w:adjustRightInd w:val="0"/>
        <w:spacing w:after="0" w:line="240" w:lineRule="auto"/>
        <w:rPr>
          <w:rFonts w:ascii="Times New Roman" w:hAnsi="Times New Roman" w:cs="Times New Roman"/>
          <w:bCs/>
          <w:color w:val="292526"/>
          <w:sz w:val="24"/>
          <w:szCs w:val="24"/>
        </w:rPr>
      </w:pPr>
    </w:p>
    <w:p w:rsidR="003F6BDC" w:rsidRPr="00B4557B" w:rsidRDefault="003F6BDC" w:rsidP="003F6BDC">
      <w:pPr>
        <w:autoSpaceDE w:val="0"/>
        <w:autoSpaceDN w:val="0"/>
        <w:adjustRightInd w:val="0"/>
        <w:spacing w:after="0" w:line="240" w:lineRule="auto"/>
        <w:rPr>
          <w:rFonts w:ascii="Times New Roman" w:hAnsi="Times New Roman" w:cs="Times New Roman"/>
          <w:bCs/>
          <w:i/>
          <w:iCs/>
          <w:color w:val="292526"/>
          <w:sz w:val="24"/>
          <w:szCs w:val="24"/>
          <w:lang w:val="en-US"/>
        </w:rPr>
      </w:pPr>
      <w:r w:rsidRPr="00B4557B">
        <w:rPr>
          <w:rFonts w:ascii="Times New Roman" w:hAnsi="Times New Roman" w:cs="Times New Roman"/>
          <w:bCs/>
          <w:color w:val="292526"/>
          <w:sz w:val="24"/>
          <w:szCs w:val="24"/>
          <w:lang w:val="en-US"/>
        </w:rPr>
        <w:t xml:space="preserve">Arnold, J.E. (1995). </w:t>
      </w:r>
      <w:r w:rsidRPr="00B4557B">
        <w:rPr>
          <w:rFonts w:ascii="Times New Roman" w:hAnsi="Times New Roman" w:cs="Times New Roman"/>
          <w:bCs/>
          <w:iCs/>
          <w:color w:val="292526"/>
          <w:sz w:val="24"/>
          <w:szCs w:val="24"/>
          <w:lang w:val="en-US"/>
        </w:rPr>
        <w:t>Socio-economic Benefits and Issues in Non-wood Forest Products use.</w:t>
      </w:r>
    </w:p>
    <w:p w:rsidR="003F6BDC" w:rsidRPr="00B4557B" w:rsidRDefault="003F6BDC" w:rsidP="003F6BDC">
      <w:pPr>
        <w:autoSpaceDE w:val="0"/>
        <w:autoSpaceDN w:val="0"/>
        <w:adjustRightInd w:val="0"/>
        <w:spacing w:after="0" w:line="240" w:lineRule="auto"/>
        <w:ind w:left="720"/>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Report of the International Expert Consultation on Non-wood Forest Products. Food and Agriculture Organization of the United Nations, Rome, Italy.</w:t>
      </w:r>
    </w:p>
    <w:p w:rsidR="00A02B59" w:rsidRPr="00B4557B" w:rsidRDefault="00A02B59" w:rsidP="00A02B59">
      <w:pPr>
        <w:autoSpaceDE w:val="0"/>
        <w:autoSpaceDN w:val="0"/>
        <w:adjustRightInd w:val="0"/>
        <w:spacing w:after="0" w:line="240" w:lineRule="auto"/>
        <w:rPr>
          <w:rFonts w:ascii="Times New Roman" w:hAnsi="Times New Roman" w:cs="Times New Roman"/>
          <w:bCs/>
          <w:color w:val="292526"/>
          <w:sz w:val="24"/>
          <w:szCs w:val="24"/>
          <w:lang w:val="en-US"/>
        </w:rPr>
      </w:pPr>
    </w:p>
    <w:p w:rsidR="00A02B59" w:rsidRPr="00B4557B" w:rsidRDefault="00A02B59" w:rsidP="00A02B59">
      <w:pPr>
        <w:autoSpaceDE w:val="0"/>
        <w:autoSpaceDN w:val="0"/>
        <w:adjustRightInd w:val="0"/>
        <w:spacing w:after="0" w:line="240" w:lineRule="auto"/>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Arnold, J.E., &amp; Bird, P. (1999), ‘Forest and the poverty-Environment Nexus’, Paper</w:t>
      </w:r>
    </w:p>
    <w:p w:rsidR="00A02B59" w:rsidRPr="00B4557B" w:rsidRDefault="00A02B59" w:rsidP="00A02B59">
      <w:pPr>
        <w:autoSpaceDE w:val="0"/>
        <w:autoSpaceDN w:val="0"/>
        <w:adjustRightInd w:val="0"/>
        <w:spacing w:after="0" w:line="240" w:lineRule="auto"/>
        <w:ind w:firstLine="720"/>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presented at the UNDP-EC Expert workshop on poverty and the environment,</w:t>
      </w:r>
    </w:p>
    <w:p w:rsidR="00A02B59" w:rsidRPr="00B4557B" w:rsidRDefault="00A02B59" w:rsidP="00A02B59">
      <w:pPr>
        <w:autoSpaceDE w:val="0"/>
        <w:autoSpaceDN w:val="0"/>
        <w:adjustRightInd w:val="0"/>
        <w:spacing w:after="0" w:line="240" w:lineRule="auto"/>
        <w:ind w:firstLine="720"/>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Brussels, Belgium</w:t>
      </w:r>
    </w:p>
    <w:p w:rsidR="003F6BDC" w:rsidRPr="00B4557B" w:rsidRDefault="003F6BDC" w:rsidP="003F6BDC">
      <w:pPr>
        <w:autoSpaceDE w:val="0"/>
        <w:autoSpaceDN w:val="0"/>
        <w:adjustRightInd w:val="0"/>
        <w:spacing w:after="0" w:line="240" w:lineRule="auto"/>
        <w:rPr>
          <w:rFonts w:ascii="Times New Roman" w:hAnsi="Times New Roman" w:cs="Times New Roman"/>
          <w:bCs/>
          <w:color w:val="292526"/>
          <w:sz w:val="24"/>
          <w:szCs w:val="24"/>
          <w:lang w:val="en-US"/>
        </w:rPr>
      </w:pPr>
    </w:p>
    <w:p w:rsidR="001036D1" w:rsidRPr="00B4557B" w:rsidRDefault="001036D1" w:rsidP="001036D1">
      <w:pPr>
        <w:autoSpaceDE w:val="0"/>
        <w:autoSpaceDN w:val="0"/>
        <w:adjustRightInd w:val="0"/>
        <w:spacing w:after="0" w:line="240" w:lineRule="auto"/>
        <w:rPr>
          <w:rFonts w:ascii="Times New Roman" w:hAnsi="Times New Roman" w:cs="Times New Roman"/>
          <w:bCs/>
          <w:color w:val="292526"/>
          <w:sz w:val="24"/>
          <w:szCs w:val="24"/>
        </w:rPr>
      </w:pPr>
    </w:p>
    <w:p w:rsidR="001036D1" w:rsidRPr="00B4557B" w:rsidRDefault="001036D1" w:rsidP="001036D1">
      <w:pPr>
        <w:autoSpaceDE w:val="0"/>
        <w:autoSpaceDN w:val="0"/>
        <w:adjustRightInd w:val="0"/>
        <w:spacing w:after="0" w:line="240" w:lineRule="auto"/>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 xml:space="preserve">Arnold, J.E. &amp; Ruiz Perez, M. (2001). Can Non-timber Forest Products Match Tropical Forest </w:t>
      </w:r>
    </w:p>
    <w:p w:rsidR="001036D1" w:rsidRPr="00B4557B" w:rsidRDefault="001036D1" w:rsidP="001036D1">
      <w:pPr>
        <w:autoSpaceDE w:val="0"/>
        <w:autoSpaceDN w:val="0"/>
        <w:adjustRightInd w:val="0"/>
        <w:spacing w:after="0" w:line="240" w:lineRule="auto"/>
        <w:ind w:firstLine="720"/>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 xml:space="preserve">Conservation and Development Objectives? </w:t>
      </w:r>
      <w:r w:rsidRPr="00B4557B">
        <w:rPr>
          <w:rFonts w:ascii="Times New Roman" w:hAnsi="Times New Roman" w:cs="Times New Roman"/>
          <w:bCs/>
          <w:i/>
          <w:iCs/>
          <w:color w:val="292526"/>
          <w:sz w:val="24"/>
          <w:szCs w:val="24"/>
          <w:lang w:val="en-US"/>
        </w:rPr>
        <w:t xml:space="preserve">Ecological Economics </w:t>
      </w:r>
      <w:r w:rsidRPr="00B4557B">
        <w:rPr>
          <w:rFonts w:ascii="Times New Roman" w:hAnsi="Times New Roman" w:cs="Times New Roman"/>
          <w:bCs/>
          <w:color w:val="292526"/>
          <w:sz w:val="24"/>
          <w:szCs w:val="24"/>
          <w:lang w:val="en-US"/>
        </w:rPr>
        <w:t>39:437-447.</w:t>
      </w:r>
    </w:p>
    <w:p w:rsidR="001036D1" w:rsidRPr="00B4557B" w:rsidRDefault="001036D1" w:rsidP="001036D1">
      <w:pPr>
        <w:autoSpaceDE w:val="0"/>
        <w:autoSpaceDN w:val="0"/>
        <w:adjustRightInd w:val="0"/>
        <w:spacing w:after="0" w:line="240" w:lineRule="auto"/>
        <w:rPr>
          <w:rFonts w:ascii="Times New Roman" w:hAnsi="Times New Roman" w:cs="Times New Roman"/>
          <w:bCs/>
          <w:color w:val="292526"/>
          <w:sz w:val="24"/>
          <w:szCs w:val="24"/>
        </w:rPr>
      </w:pPr>
    </w:p>
    <w:p w:rsidR="00B64E83" w:rsidRPr="00B4557B" w:rsidRDefault="00142751" w:rsidP="00B64E83">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Ashley, C. &amp; Carney, D. (1999). Sustainable Livelihoods: Lessons learned from early </w:t>
      </w:r>
    </w:p>
    <w:p w:rsidR="00295C35" w:rsidRPr="00B4557B" w:rsidRDefault="00142751" w:rsidP="00B64E83">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sz w:val="24"/>
          <w:szCs w:val="24"/>
        </w:rPr>
        <w:t>experience,Department for International Development (DFID), London.</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Baland, J. &amp; Francois, P. (2005). Commons as Insurance and the Welfare Impact of</w:t>
      </w:r>
    </w:p>
    <w:p w:rsidR="00295C35" w:rsidRPr="00B4557B" w:rsidRDefault="00142751">
      <w:pPr>
        <w:ind w:firstLine="720"/>
        <w:rPr>
          <w:rFonts w:ascii="Times New Roman" w:hAnsi="Times New Roman" w:cs="Times New Roman"/>
          <w:sz w:val="24"/>
          <w:szCs w:val="24"/>
        </w:rPr>
      </w:pPr>
      <w:r w:rsidRPr="00B4557B">
        <w:rPr>
          <w:rFonts w:ascii="Times New Roman" w:hAnsi="Times New Roman" w:cs="Times New Roman"/>
          <w:sz w:val="24"/>
          <w:szCs w:val="24"/>
        </w:rPr>
        <w:t xml:space="preserve">Privatization. </w:t>
      </w:r>
      <w:r w:rsidRPr="00B4557B">
        <w:rPr>
          <w:rFonts w:ascii="Times New Roman" w:hAnsi="Times New Roman" w:cs="Times New Roman"/>
          <w:i/>
          <w:sz w:val="24"/>
          <w:szCs w:val="24"/>
        </w:rPr>
        <w:t>Journal of Public Economics</w:t>
      </w:r>
      <w:r w:rsidRPr="00B4557B">
        <w:rPr>
          <w:rFonts w:ascii="Times New Roman" w:hAnsi="Times New Roman" w:cs="Times New Roman"/>
          <w:sz w:val="24"/>
          <w:szCs w:val="24"/>
        </w:rPr>
        <w:t>, 89(2-3),211–231.</w:t>
      </w: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lang w:val="cy-GB"/>
        </w:rPr>
      </w:pPr>
      <w:r w:rsidRPr="00B4557B">
        <w:rPr>
          <w:rFonts w:ascii="Times New Roman" w:hAnsi="Times New Roman" w:cs="Times New Roman"/>
          <w:bCs/>
          <w:color w:val="292526"/>
          <w:sz w:val="24"/>
          <w:szCs w:val="24"/>
          <w:lang w:val="cy-GB"/>
        </w:rPr>
        <w:t xml:space="preserve">Barrett, C.B., Reardon, T. &amp; Webb, P. (2001). Nonfarm Income Diversification and Household </w:t>
      </w:r>
    </w:p>
    <w:p w:rsidR="00295C35" w:rsidRPr="00B4557B" w:rsidRDefault="00142751">
      <w:pPr>
        <w:autoSpaceDE w:val="0"/>
        <w:autoSpaceDN w:val="0"/>
        <w:adjustRightInd w:val="0"/>
        <w:spacing w:after="0" w:line="240" w:lineRule="auto"/>
        <w:ind w:left="720"/>
        <w:rPr>
          <w:rFonts w:ascii="Times New Roman" w:hAnsi="Times New Roman" w:cs="Times New Roman"/>
          <w:bCs/>
          <w:color w:val="292526"/>
          <w:sz w:val="24"/>
          <w:szCs w:val="24"/>
          <w:lang w:val="cy-GB"/>
        </w:rPr>
      </w:pPr>
      <w:r w:rsidRPr="00B4557B">
        <w:rPr>
          <w:rFonts w:ascii="Times New Roman" w:hAnsi="Times New Roman" w:cs="Times New Roman"/>
          <w:bCs/>
          <w:color w:val="292526"/>
          <w:sz w:val="24"/>
          <w:szCs w:val="24"/>
          <w:lang w:val="cy-GB"/>
        </w:rPr>
        <w:t>Livelihood Strategies in Rural Africa: Concepts, Dynamics, and Policy Implications, Vol. 2002. Department of Applied Economics and Management, Cornell University, Ithaca, NY 14853–7801 USA.</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lang w:val="cy-GB"/>
        </w:rPr>
      </w:pPr>
    </w:p>
    <w:p w:rsidR="00295C35" w:rsidRPr="00B4557B" w:rsidRDefault="00142751">
      <w:pPr>
        <w:autoSpaceDE w:val="0"/>
        <w:autoSpaceDN w:val="0"/>
        <w:adjustRightInd w:val="0"/>
        <w:spacing w:after="0" w:line="240" w:lineRule="auto"/>
        <w:rPr>
          <w:rFonts w:ascii="Times New Roman" w:hAnsi="Times New Roman" w:cs="Times New Roman"/>
          <w:iCs/>
          <w:color w:val="000000"/>
          <w:sz w:val="24"/>
          <w:szCs w:val="24"/>
          <w:lang w:val="en-US"/>
        </w:rPr>
      </w:pPr>
      <w:r w:rsidRPr="00B4557B">
        <w:rPr>
          <w:rFonts w:ascii="Times New Roman" w:hAnsi="Times New Roman" w:cs="Times New Roman"/>
          <w:color w:val="000000"/>
          <w:sz w:val="24"/>
          <w:szCs w:val="24"/>
        </w:rPr>
        <w:t xml:space="preserve">Barrow, E., Gichohi, H. &amp; Infield, M. (2000). </w:t>
      </w:r>
      <w:r w:rsidRPr="00B4557B">
        <w:rPr>
          <w:rFonts w:ascii="Times New Roman" w:hAnsi="Times New Roman" w:cs="Times New Roman"/>
          <w:iCs/>
          <w:color w:val="000000"/>
          <w:sz w:val="24"/>
          <w:szCs w:val="24"/>
        </w:rPr>
        <w:t>RhetoricorReality</w:t>
      </w:r>
      <w:r w:rsidRPr="00B4557B">
        <w:rPr>
          <w:rFonts w:ascii="Times New Roman" w:hAnsi="Times New Roman" w:cs="Times New Roman"/>
          <w:i/>
          <w:iCs/>
          <w:color w:val="000000"/>
          <w:sz w:val="24"/>
          <w:szCs w:val="24"/>
        </w:rPr>
        <w:t xml:space="preserve">? </w:t>
      </w:r>
      <w:r w:rsidRPr="00B4557B">
        <w:rPr>
          <w:rFonts w:ascii="Times New Roman" w:hAnsi="Times New Roman" w:cs="Times New Roman"/>
          <w:iCs/>
          <w:color w:val="000000"/>
          <w:sz w:val="24"/>
          <w:szCs w:val="24"/>
        </w:rPr>
        <w:t xml:space="preserve">A review of community </w:t>
      </w:r>
    </w:p>
    <w:p w:rsidR="00295C35" w:rsidRPr="00B4557B" w:rsidRDefault="00142751">
      <w:pPr>
        <w:autoSpaceDE w:val="0"/>
        <w:autoSpaceDN w:val="0"/>
        <w:adjustRightInd w:val="0"/>
        <w:spacing w:after="0" w:line="240" w:lineRule="auto"/>
        <w:ind w:left="720"/>
        <w:rPr>
          <w:rFonts w:ascii="Times New Roman" w:hAnsi="Times New Roman" w:cs="Times New Roman"/>
          <w:color w:val="000000"/>
          <w:sz w:val="24"/>
          <w:szCs w:val="24"/>
        </w:rPr>
      </w:pPr>
      <w:r w:rsidRPr="00B4557B">
        <w:rPr>
          <w:rFonts w:ascii="Times New Roman" w:hAnsi="Times New Roman" w:cs="Times New Roman"/>
          <w:iCs/>
          <w:color w:val="000000"/>
          <w:sz w:val="24"/>
          <w:szCs w:val="24"/>
        </w:rPr>
        <w:t>conservationpolicyandpracticeinEastAfrica</w:t>
      </w:r>
      <w:r w:rsidRPr="00B4557B">
        <w:rPr>
          <w:rFonts w:ascii="Times New Roman" w:hAnsi="Times New Roman" w:cs="Times New Roman"/>
          <w:color w:val="000000"/>
          <w:sz w:val="24"/>
          <w:szCs w:val="24"/>
        </w:rPr>
        <w:t>. Evaluating Eden Series No. 5. London and Nairobi: International Institute for Environment and Development and the World Conservation Union (IUCN).</w:t>
      </w:r>
    </w:p>
    <w:p w:rsidR="00B64E83" w:rsidRPr="00B4557B" w:rsidRDefault="00B64E83">
      <w:pPr>
        <w:pStyle w:val="NoSpacing"/>
        <w:rPr>
          <w:rFonts w:ascii="Times New Roman" w:hAnsi="Times New Roman" w:cs="Times New Roman"/>
          <w:color w:val="000000"/>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Batterbury, S.P. &amp; Fernando, J.L. (2006). Rescaling Governance and the Impacts of Political and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Environmental Decentralization: An introduction. </w:t>
      </w:r>
      <w:r w:rsidRPr="00B4557B">
        <w:rPr>
          <w:rFonts w:ascii="Times New Roman" w:hAnsi="Times New Roman" w:cs="Times New Roman"/>
          <w:i/>
          <w:iCs/>
          <w:sz w:val="24"/>
          <w:szCs w:val="24"/>
        </w:rPr>
        <w:t xml:space="preserve">World Development </w:t>
      </w:r>
      <w:r w:rsidRPr="00B4557B">
        <w:rPr>
          <w:rFonts w:ascii="Times New Roman" w:hAnsi="Times New Roman" w:cs="Times New Roman"/>
          <w:sz w:val="24"/>
          <w:szCs w:val="24"/>
        </w:rPr>
        <w:t>34(11), 1851-1863.</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spacing w:line="480" w:lineRule="auto"/>
        <w:jc w:val="both"/>
        <w:rPr>
          <w:rFonts w:ascii="Times New Roman" w:hAnsi="Times New Roman" w:cs="Times New Roman"/>
          <w:color w:val="292526"/>
          <w:sz w:val="24"/>
          <w:szCs w:val="24"/>
          <w:lang w:val="cy-GB"/>
        </w:rPr>
      </w:pPr>
      <w:r w:rsidRPr="00B4557B">
        <w:rPr>
          <w:rFonts w:ascii="Times New Roman" w:hAnsi="Times New Roman" w:cs="Times New Roman"/>
          <w:color w:val="292526"/>
          <w:sz w:val="24"/>
          <w:szCs w:val="24"/>
          <w:lang w:val="cy-GB"/>
        </w:rPr>
        <w:t>Belcher, B.M. (2003). What isn't a NTFP? International Forestry, Review 5 (2), 161–168.</w:t>
      </w: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lang w:val="en-US"/>
        </w:rPr>
        <w:t xml:space="preserve">Belcher, B. M., Ruiz Pérez, M., &amp; Achdiawan, R. (2005). </w:t>
      </w:r>
      <w:r w:rsidRPr="00B4557B">
        <w:rPr>
          <w:rFonts w:ascii="Times New Roman" w:hAnsi="Times New Roman" w:cs="Times New Roman"/>
          <w:sz w:val="24"/>
          <w:szCs w:val="24"/>
        </w:rPr>
        <w:t xml:space="preserve">Global Patterns and Trends in the Use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and Management of Commercial NTFPs: Implications for Livelihoods and Conservation. World Dev. p 35–52.</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Bishop, J.T. (1999). Valuing Forests: A Review of Methods and Applications in Developing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Countries. International Institute for Environment and Development, London.</w:t>
      </w:r>
    </w:p>
    <w:p w:rsidR="00295C35" w:rsidRPr="00B4557B" w:rsidRDefault="00295C35">
      <w:pPr>
        <w:pStyle w:val="NoSpacing"/>
        <w:rPr>
          <w:rFonts w:ascii="Times New Roman" w:hAnsi="Times New Roman" w:cs="Times New Roman"/>
          <w:sz w:val="24"/>
          <w:szCs w:val="24"/>
        </w:rPr>
      </w:pPr>
    </w:p>
    <w:p w:rsidR="00140F76" w:rsidRPr="00B4557B" w:rsidRDefault="00142751" w:rsidP="00140F76">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Blaikie, P. (2006). Is </w:t>
      </w:r>
      <w:r w:rsidR="00140F76" w:rsidRPr="00B4557B">
        <w:rPr>
          <w:rFonts w:ascii="Times New Roman" w:hAnsi="Times New Roman" w:cs="Times New Roman"/>
          <w:sz w:val="24"/>
          <w:szCs w:val="24"/>
        </w:rPr>
        <w:t>Small Really Beautiful</w:t>
      </w:r>
      <w:r w:rsidRPr="00B4557B">
        <w:rPr>
          <w:rFonts w:ascii="Times New Roman" w:hAnsi="Times New Roman" w:cs="Times New Roman"/>
          <w:sz w:val="24"/>
          <w:szCs w:val="24"/>
        </w:rPr>
        <w:t xml:space="preserve">? Community-based </w:t>
      </w:r>
      <w:r w:rsidR="00140F76" w:rsidRPr="00B4557B">
        <w:rPr>
          <w:rFonts w:ascii="Times New Roman" w:hAnsi="Times New Roman" w:cs="Times New Roman"/>
          <w:sz w:val="24"/>
          <w:szCs w:val="24"/>
        </w:rPr>
        <w:t xml:space="preserve">Natural Resource Management </w:t>
      </w:r>
    </w:p>
    <w:p w:rsidR="00295C35" w:rsidRPr="00B4557B" w:rsidRDefault="00140F76" w:rsidP="00140F76">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 xml:space="preserve">in </w:t>
      </w:r>
      <w:r w:rsidR="00142751" w:rsidRPr="00B4557B">
        <w:rPr>
          <w:rFonts w:ascii="Times New Roman" w:hAnsi="Times New Roman" w:cs="Times New Roman"/>
          <w:sz w:val="24"/>
          <w:szCs w:val="24"/>
        </w:rPr>
        <w:t xml:space="preserve">Malawi and Botswana. </w:t>
      </w:r>
      <w:r w:rsidR="00142751" w:rsidRPr="00B4557B">
        <w:rPr>
          <w:rFonts w:ascii="Times New Roman" w:hAnsi="Times New Roman" w:cs="Times New Roman"/>
          <w:i/>
          <w:iCs/>
          <w:sz w:val="24"/>
          <w:szCs w:val="24"/>
        </w:rPr>
        <w:t xml:space="preserve">World Development </w:t>
      </w:r>
      <w:r w:rsidR="00142751" w:rsidRPr="00B4557B">
        <w:rPr>
          <w:rFonts w:ascii="Times New Roman" w:hAnsi="Times New Roman" w:cs="Times New Roman"/>
          <w:sz w:val="24"/>
          <w:szCs w:val="24"/>
        </w:rPr>
        <w:t>34(11): 1942-1957.</w:t>
      </w:r>
    </w:p>
    <w:p w:rsidR="00562139" w:rsidRPr="00B4557B" w:rsidRDefault="00562139" w:rsidP="00562139">
      <w:pPr>
        <w:pStyle w:val="NoSpacing"/>
        <w:rPr>
          <w:rFonts w:ascii="Times New Roman" w:hAnsi="Times New Roman" w:cs="Times New Roman"/>
          <w:sz w:val="24"/>
          <w:szCs w:val="24"/>
        </w:rPr>
      </w:pPr>
    </w:p>
    <w:p w:rsidR="00562139" w:rsidRPr="00B4557B" w:rsidRDefault="00562139" w:rsidP="00562139">
      <w:pPr>
        <w:pStyle w:val="NoSpacing"/>
        <w:rPr>
          <w:rFonts w:ascii="Times New Roman" w:hAnsi="Times New Roman" w:cs="Times New Roman"/>
          <w:sz w:val="24"/>
          <w:szCs w:val="24"/>
        </w:rPr>
      </w:pPr>
      <w:r w:rsidRPr="00B4557B">
        <w:rPr>
          <w:rFonts w:ascii="Times New Roman" w:hAnsi="Times New Roman" w:cs="Times New Roman"/>
          <w:sz w:val="24"/>
          <w:szCs w:val="24"/>
        </w:rPr>
        <w:t>Bluffstone, R. (1998). Reducing Degradation of Forests in Poor Countries when Permanent</w:t>
      </w:r>
    </w:p>
    <w:p w:rsidR="00562139" w:rsidRPr="00B4557B" w:rsidRDefault="00562139" w:rsidP="00562139">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Solutions Elude us: What Instruments do we really have?’, Environment and</w:t>
      </w:r>
    </w:p>
    <w:p w:rsidR="00562139" w:rsidRPr="00B4557B" w:rsidRDefault="00562139" w:rsidP="00562139">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Development Economics 3, 295–318.</w:t>
      </w:r>
    </w:p>
    <w:p w:rsidR="00295C35" w:rsidRPr="00B4557B" w:rsidRDefault="00295C35">
      <w:pPr>
        <w:pStyle w:val="NoSpacing"/>
        <w:rPr>
          <w:rFonts w:ascii="Times New Roman" w:hAnsi="Times New Roman" w:cs="Times New Roman"/>
          <w:sz w:val="24"/>
          <w:szCs w:val="24"/>
        </w:rPr>
      </w:pP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Brocklesby, M.A. &amp; Fisher, E. (2003). Community </w:t>
      </w:r>
      <w:r w:rsidR="00140F76" w:rsidRPr="00B4557B">
        <w:rPr>
          <w:rFonts w:ascii="Times New Roman" w:hAnsi="Times New Roman" w:cs="Times New Roman"/>
          <w:sz w:val="24"/>
          <w:szCs w:val="24"/>
        </w:rPr>
        <w:t xml:space="preserve">Development </w:t>
      </w:r>
      <w:r w:rsidRPr="00B4557B">
        <w:rPr>
          <w:rFonts w:ascii="Times New Roman" w:hAnsi="Times New Roman" w:cs="Times New Roman"/>
          <w:sz w:val="24"/>
          <w:szCs w:val="24"/>
        </w:rPr>
        <w:t xml:space="preserve">in </w:t>
      </w:r>
      <w:r w:rsidR="00140F76" w:rsidRPr="00B4557B">
        <w:rPr>
          <w:rFonts w:ascii="Times New Roman" w:hAnsi="Times New Roman" w:cs="Times New Roman"/>
          <w:sz w:val="24"/>
          <w:szCs w:val="24"/>
        </w:rPr>
        <w:t>Sustainable Livelihoods</w:t>
      </w:r>
    </w:p>
    <w:p w:rsidR="00295C35" w:rsidRPr="00B4557B" w:rsidRDefault="00140F76">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sz w:val="24"/>
          <w:szCs w:val="24"/>
        </w:rPr>
        <w:t>Approaches</w:t>
      </w:r>
      <w:r w:rsidR="00142751" w:rsidRPr="00B4557B">
        <w:rPr>
          <w:rFonts w:ascii="Times New Roman" w:hAnsi="Times New Roman" w:cs="Times New Roman"/>
          <w:sz w:val="24"/>
          <w:szCs w:val="24"/>
        </w:rPr>
        <w:t xml:space="preserve">- An </w:t>
      </w:r>
      <w:r w:rsidRPr="00B4557B">
        <w:rPr>
          <w:rFonts w:ascii="Times New Roman" w:hAnsi="Times New Roman" w:cs="Times New Roman"/>
          <w:sz w:val="24"/>
          <w:szCs w:val="24"/>
        </w:rPr>
        <w:t>Introduction</w:t>
      </w:r>
      <w:r w:rsidR="00142751" w:rsidRPr="00B4557B">
        <w:rPr>
          <w:rFonts w:ascii="Times New Roman" w:hAnsi="Times New Roman" w:cs="Times New Roman"/>
          <w:sz w:val="24"/>
          <w:szCs w:val="24"/>
        </w:rPr>
        <w:t xml:space="preserve">. </w:t>
      </w:r>
      <w:r w:rsidR="00142751" w:rsidRPr="00B4557B">
        <w:rPr>
          <w:rFonts w:ascii="Times New Roman" w:hAnsi="Times New Roman" w:cs="Times New Roman"/>
          <w:i/>
          <w:iCs/>
          <w:sz w:val="24"/>
          <w:szCs w:val="24"/>
        </w:rPr>
        <w:t>Community Development Journal</w:t>
      </w:r>
      <w:r w:rsidR="00142751" w:rsidRPr="00B4557B">
        <w:rPr>
          <w:rFonts w:ascii="Times New Roman" w:hAnsi="Times New Roman" w:cs="Times New Roman"/>
          <w:sz w:val="24"/>
          <w:szCs w:val="24"/>
        </w:rPr>
        <w:t>, 38(3), 185-198.</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Bromley, D. &amp; Chavas, J. (1989). On Risk, Transactions and Economic Development in the</w:t>
      </w:r>
    </w:p>
    <w:p w:rsidR="00295C35" w:rsidRPr="00B4557B" w:rsidRDefault="00142751">
      <w:pPr>
        <w:ind w:firstLine="720"/>
        <w:rPr>
          <w:rFonts w:ascii="Times New Roman" w:hAnsi="Times New Roman" w:cs="Times New Roman"/>
          <w:sz w:val="24"/>
          <w:szCs w:val="24"/>
        </w:rPr>
      </w:pPr>
      <w:r w:rsidRPr="00B4557B">
        <w:rPr>
          <w:rFonts w:ascii="Times New Roman" w:hAnsi="Times New Roman" w:cs="Times New Roman"/>
          <w:sz w:val="24"/>
          <w:szCs w:val="24"/>
        </w:rPr>
        <w:t>Semi-arid Tropics. Economic Development and Cultural Change, pg. 719–736.</w:t>
      </w:r>
    </w:p>
    <w:p w:rsidR="00140F76" w:rsidRPr="00B4557B" w:rsidRDefault="000B7419" w:rsidP="00140F76">
      <w:pPr>
        <w:pStyle w:val="NoSpacing"/>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Brown, T.C. </w:t>
      </w:r>
      <w:r w:rsidR="00140F76" w:rsidRPr="00B4557B">
        <w:rPr>
          <w:rFonts w:ascii="Times New Roman" w:hAnsi="Times New Roman" w:cs="Times New Roman"/>
          <w:sz w:val="24"/>
          <w:szCs w:val="24"/>
          <w:lang w:val="en-US"/>
        </w:rPr>
        <w:t>(</w:t>
      </w:r>
      <w:r w:rsidRPr="00B4557B">
        <w:rPr>
          <w:rFonts w:ascii="Times New Roman" w:hAnsi="Times New Roman" w:cs="Times New Roman"/>
          <w:sz w:val="24"/>
          <w:szCs w:val="24"/>
          <w:lang w:val="en-US"/>
        </w:rPr>
        <w:t>1984</w:t>
      </w:r>
      <w:r w:rsidR="00140F76" w:rsidRPr="00B4557B">
        <w:rPr>
          <w:rFonts w:ascii="Times New Roman" w:hAnsi="Times New Roman" w:cs="Times New Roman"/>
          <w:sz w:val="24"/>
          <w:szCs w:val="24"/>
          <w:lang w:val="en-US"/>
        </w:rPr>
        <w:t>)</w:t>
      </w:r>
      <w:r w:rsidRPr="00B4557B">
        <w:rPr>
          <w:rFonts w:ascii="Times New Roman" w:hAnsi="Times New Roman" w:cs="Times New Roman"/>
          <w:sz w:val="24"/>
          <w:szCs w:val="24"/>
          <w:lang w:val="en-US"/>
        </w:rPr>
        <w:t xml:space="preserve">. The </w:t>
      </w:r>
      <w:r w:rsidR="00140F76" w:rsidRPr="00B4557B">
        <w:rPr>
          <w:rFonts w:ascii="Times New Roman" w:hAnsi="Times New Roman" w:cs="Times New Roman"/>
          <w:sz w:val="24"/>
          <w:szCs w:val="24"/>
          <w:lang w:val="en-US"/>
        </w:rPr>
        <w:t xml:space="preserve">Concept of Value </w:t>
      </w:r>
      <w:r w:rsidRPr="00B4557B">
        <w:rPr>
          <w:rFonts w:ascii="Times New Roman" w:hAnsi="Times New Roman" w:cs="Times New Roman"/>
          <w:sz w:val="24"/>
          <w:szCs w:val="24"/>
          <w:lang w:val="en-US"/>
        </w:rPr>
        <w:t xml:space="preserve">in </w:t>
      </w:r>
      <w:r w:rsidR="00140F76" w:rsidRPr="00B4557B">
        <w:rPr>
          <w:rFonts w:ascii="Times New Roman" w:hAnsi="Times New Roman" w:cs="Times New Roman"/>
          <w:sz w:val="24"/>
          <w:szCs w:val="24"/>
          <w:lang w:val="en-US"/>
        </w:rPr>
        <w:t>Resource Allocation</w:t>
      </w:r>
      <w:r w:rsidRPr="00B4557B">
        <w:rPr>
          <w:rFonts w:ascii="Times New Roman" w:hAnsi="Times New Roman" w:cs="Times New Roman"/>
          <w:sz w:val="24"/>
          <w:szCs w:val="24"/>
          <w:lang w:val="en-US"/>
        </w:rPr>
        <w:t xml:space="preserve">. </w:t>
      </w:r>
      <w:r w:rsidRPr="00B4557B">
        <w:rPr>
          <w:rFonts w:ascii="Times New Roman" w:hAnsi="Times New Roman" w:cs="Times New Roman"/>
          <w:iCs/>
          <w:sz w:val="24"/>
          <w:szCs w:val="24"/>
          <w:lang w:val="en-US"/>
        </w:rPr>
        <w:t>LandEconomics</w:t>
      </w:r>
      <w:r w:rsidRPr="00B4557B">
        <w:rPr>
          <w:rFonts w:ascii="Times New Roman" w:hAnsi="Times New Roman" w:cs="Times New Roman"/>
          <w:i/>
          <w:iCs/>
          <w:sz w:val="24"/>
          <w:szCs w:val="24"/>
          <w:lang w:val="en-US"/>
        </w:rPr>
        <w:t xml:space="preserve"> 60(3): </w:t>
      </w:r>
      <w:r w:rsidRPr="00B4557B">
        <w:rPr>
          <w:rFonts w:ascii="Times New Roman" w:hAnsi="Times New Roman" w:cs="Times New Roman"/>
          <w:sz w:val="24"/>
          <w:szCs w:val="24"/>
          <w:lang w:val="en-US"/>
        </w:rPr>
        <w:t>231-</w:t>
      </w:r>
    </w:p>
    <w:p w:rsidR="000B7419" w:rsidRPr="00B4557B" w:rsidRDefault="000B7419" w:rsidP="00140F76">
      <w:pPr>
        <w:pStyle w:val="NoSpacing"/>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246.</w:t>
      </w:r>
    </w:p>
    <w:p w:rsidR="00140F76" w:rsidRPr="00B4557B" w:rsidRDefault="00140F76" w:rsidP="00140F76">
      <w:pPr>
        <w:pStyle w:val="NoSpacing"/>
        <w:ind w:firstLine="720"/>
        <w:rPr>
          <w:rFonts w:ascii="Times New Roman" w:hAnsi="Times New Roman" w:cs="Times New Roman"/>
          <w:sz w:val="24"/>
          <w:szCs w:val="24"/>
          <w:lang w:val="en-US"/>
        </w:rPr>
      </w:pPr>
    </w:p>
    <w:p w:rsidR="008E479C" w:rsidRPr="00B4557B" w:rsidRDefault="008E479C" w:rsidP="008E479C">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Cahn, M. 2002. </w:t>
      </w:r>
      <w:r w:rsidRPr="00B4557B">
        <w:rPr>
          <w:rFonts w:ascii="Times New Roman" w:hAnsi="Times New Roman" w:cs="Times New Roman"/>
          <w:iCs/>
          <w:sz w:val="24"/>
          <w:szCs w:val="24"/>
          <w:lang w:val="en-US"/>
        </w:rPr>
        <w:t>Sustainable livelihoods approach: concept and practice</w:t>
      </w:r>
      <w:r w:rsidRPr="00B4557B">
        <w:rPr>
          <w:rFonts w:ascii="Times New Roman" w:hAnsi="Times New Roman" w:cs="Times New Roman"/>
          <w:sz w:val="24"/>
          <w:szCs w:val="24"/>
          <w:lang w:val="en-US"/>
        </w:rPr>
        <w:t>.</w:t>
      </w:r>
    </w:p>
    <w:p w:rsidR="008E479C" w:rsidRPr="00B4557B" w:rsidRDefault="008E479C">
      <w:pPr>
        <w:autoSpaceDE w:val="0"/>
        <w:autoSpaceDN w:val="0"/>
        <w:adjustRightInd w:val="0"/>
        <w:spacing w:after="0" w:line="240" w:lineRule="auto"/>
        <w:rPr>
          <w:sz w:val="24"/>
          <w:szCs w:val="24"/>
          <w:lang w:val="en-US"/>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Carney, D. (2003). Sustainable livelihoods approached: Progress and possibilities for change,</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sz w:val="24"/>
          <w:szCs w:val="24"/>
        </w:rPr>
        <w:t>Department for International Development, London.</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Castren, T. (2005). Ownership and incentives in joint forest management: A survey. </w:t>
      </w:r>
    </w:p>
    <w:p w:rsidR="00140F76" w:rsidRPr="00B4557B" w:rsidRDefault="00142751" w:rsidP="00140F76">
      <w:pPr>
        <w:autoSpaceDE w:val="0"/>
        <w:autoSpaceDN w:val="0"/>
        <w:adjustRightInd w:val="0"/>
        <w:spacing w:after="0" w:line="240" w:lineRule="auto"/>
        <w:ind w:firstLine="720"/>
        <w:rPr>
          <w:rFonts w:ascii="Times New Roman" w:hAnsi="Times New Roman" w:cs="Times New Roman"/>
          <w:i/>
          <w:iCs/>
          <w:sz w:val="24"/>
          <w:szCs w:val="24"/>
        </w:rPr>
      </w:pPr>
      <w:r w:rsidRPr="00B4557B">
        <w:rPr>
          <w:rFonts w:ascii="Times New Roman" w:hAnsi="Times New Roman" w:cs="Times New Roman"/>
          <w:i/>
          <w:iCs/>
          <w:sz w:val="24"/>
          <w:szCs w:val="24"/>
        </w:rPr>
        <w:t>Development Policy Review</w:t>
      </w:r>
      <w:r w:rsidRPr="00B4557B">
        <w:rPr>
          <w:rFonts w:ascii="Times New Roman" w:hAnsi="Times New Roman" w:cs="Times New Roman"/>
          <w:sz w:val="24"/>
          <w:szCs w:val="24"/>
        </w:rPr>
        <w:t>, 23(1), 87-104.</w:t>
      </w:r>
    </w:p>
    <w:p w:rsidR="00140F76" w:rsidRPr="00B4557B" w:rsidRDefault="00140F76" w:rsidP="00140F76">
      <w:pPr>
        <w:autoSpaceDE w:val="0"/>
        <w:autoSpaceDN w:val="0"/>
        <w:adjustRightInd w:val="0"/>
        <w:spacing w:after="0" w:line="240" w:lineRule="auto"/>
        <w:ind w:firstLine="720"/>
        <w:rPr>
          <w:rFonts w:ascii="Times New Roman" w:hAnsi="Times New Roman" w:cs="Times New Roman"/>
          <w:i/>
          <w:iCs/>
          <w:sz w:val="24"/>
          <w:szCs w:val="24"/>
        </w:rPr>
      </w:pPr>
    </w:p>
    <w:p w:rsidR="00140F76" w:rsidRPr="00B4557B" w:rsidRDefault="00B64E83" w:rsidP="00140F76">
      <w:pPr>
        <w:pStyle w:val="NoSpacing"/>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Chambers, R. &amp; Conway, G. (1992). Sustainable Rural Livelihoods: Practical Concepts for the </w:t>
      </w:r>
    </w:p>
    <w:p w:rsidR="00B64E83" w:rsidRPr="00B4557B" w:rsidRDefault="00B64E83" w:rsidP="00140F76">
      <w:pPr>
        <w:pStyle w:val="NoSpacing"/>
        <w:ind w:firstLine="720"/>
        <w:rPr>
          <w:rFonts w:ascii="Times New Roman" w:hAnsi="Times New Roman" w:cs="Times New Roman"/>
          <w:sz w:val="24"/>
          <w:szCs w:val="24"/>
        </w:rPr>
      </w:pPr>
      <w:r w:rsidRPr="00B4557B">
        <w:rPr>
          <w:rFonts w:ascii="Times New Roman" w:hAnsi="Times New Roman" w:cs="Times New Roman"/>
          <w:sz w:val="24"/>
          <w:szCs w:val="24"/>
          <w:lang w:val="en-US"/>
        </w:rPr>
        <w:t>21st Century. IDS discussion paper 296. Brighton, IDS.</w:t>
      </w:r>
    </w:p>
    <w:p w:rsidR="005D5AD4" w:rsidRPr="00B4557B" w:rsidRDefault="005D5AD4">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sz w:val="24"/>
          <w:szCs w:val="24"/>
        </w:rPr>
      </w:pPr>
      <w:r w:rsidRPr="00B4557B">
        <w:rPr>
          <w:rFonts w:ascii="Times New Roman" w:hAnsi="Times New Roman" w:cs="Times New Roman"/>
          <w:bCs/>
          <w:sz w:val="24"/>
          <w:szCs w:val="24"/>
        </w:rPr>
        <w:t xml:space="preserve">Chaudhry I. M., Malik S. &amp; Ashraf, M. (2006). Rural poverty in Pakistan: some related concepts, </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bCs/>
          <w:sz w:val="24"/>
          <w:szCs w:val="24"/>
        </w:rPr>
        <w:t xml:space="preserve">issues and empirical analysis. </w:t>
      </w:r>
      <w:r w:rsidRPr="00B4557B">
        <w:rPr>
          <w:rFonts w:ascii="Times New Roman" w:hAnsi="Times New Roman" w:cs="Times New Roman"/>
          <w:bCs/>
          <w:i/>
          <w:iCs/>
          <w:sz w:val="24"/>
          <w:szCs w:val="24"/>
        </w:rPr>
        <w:t xml:space="preserve">Pakistan Economic and Social Review </w:t>
      </w:r>
      <w:r w:rsidRPr="00B4557B">
        <w:rPr>
          <w:rFonts w:ascii="Times New Roman" w:hAnsi="Times New Roman" w:cs="Times New Roman"/>
          <w:sz w:val="24"/>
          <w:szCs w:val="24"/>
        </w:rPr>
        <w:t>44, (2), 259-276.</w:t>
      </w:r>
    </w:p>
    <w:p w:rsidR="00DB378F" w:rsidRPr="00B4557B" w:rsidRDefault="00DB378F" w:rsidP="00DB378F">
      <w:pPr>
        <w:pStyle w:val="NoSpacing"/>
        <w:rPr>
          <w:rFonts w:ascii="Times New Roman" w:hAnsi="Times New Roman" w:cs="Times New Roman"/>
          <w:sz w:val="24"/>
          <w:szCs w:val="24"/>
        </w:rPr>
      </w:pPr>
    </w:p>
    <w:p w:rsidR="00DB378F" w:rsidRPr="00B4557B" w:rsidRDefault="00DB378F" w:rsidP="00DB378F">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Chidebere-Mark N.M, Ejike R.D &amp; Akwiwu U. N. (2016). Economics of Non-timber Forest </w:t>
      </w:r>
    </w:p>
    <w:p w:rsidR="00DB378F" w:rsidRPr="00B4557B" w:rsidRDefault="00DB378F" w:rsidP="00DB378F">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Products (NTFPS) Marketing in Ikwuano Local Government Area, Abia State, Nigeria. </w:t>
      </w:r>
      <w:r w:rsidRPr="00B4557B">
        <w:rPr>
          <w:rFonts w:ascii="Times New Roman" w:hAnsi="Times New Roman" w:cs="Times New Roman"/>
          <w:i/>
          <w:sz w:val="24"/>
          <w:szCs w:val="24"/>
        </w:rPr>
        <w:t>European Journal of Agriculture and Forestry Research Vol.4, No.2, pp.1-8.www.eajournals.org</w:t>
      </w:r>
    </w:p>
    <w:p w:rsidR="00DB378F" w:rsidRPr="00B4557B" w:rsidRDefault="00DB378F" w:rsidP="00DB378F">
      <w:pPr>
        <w:autoSpaceDE w:val="0"/>
        <w:autoSpaceDN w:val="0"/>
        <w:adjustRightInd w:val="0"/>
        <w:spacing w:after="0" w:line="240" w:lineRule="auto"/>
        <w:rPr>
          <w:rFonts w:ascii="Times New Roman" w:hAnsi="Times New Roman" w:cs="Times New Roman"/>
          <w:bCs/>
          <w:sz w:val="24"/>
          <w:szCs w:val="24"/>
          <w:lang w:val="en-US"/>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Child, B. &amp; Dalal-Clayton, B. (2004). Transforming Approaches to CBNRM: Learning from the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Luangwa Experience in Zambia. In: T.O. McShane and M.P. Wells (eds.), </w:t>
      </w:r>
      <w:r w:rsidRPr="00B4557B">
        <w:rPr>
          <w:rFonts w:ascii="Times New Roman" w:hAnsi="Times New Roman" w:cs="Times New Roman"/>
          <w:i/>
          <w:iCs/>
          <w:sz w:val="24"/>
          <w:szCs w:val="24"/>
        </w:rPr>
        <w:t>Getting Biodiversity Projects to Work: Towards more Effective Conservation and Development</w:t>
      </w:r>
      <w:r w:rsidRPr="00B4557B">
        <w:rPr>
          <w:rFonts w:ascii="Times New Roman" w:hAnsi="Times New Roman" w:cs="Times New Roman"/>
          <w:sz w:val="24"/>
          <w:szCs w:val="24"/>
        </w:rPr>
        <w:t>. New York: Columbia University Press, pp. 256- 289.</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Chukwuone, N.A. (2008). Analysis of Conservation and Utilisation of Non-Wood Forest </w:t>
      </w:r>
    </w:p>
    <w:p w:rsidR="00295C35" w:rsidRPr="00B4557B" w:rsidRDefault="00142751">
      <w:pPr>
        <w:autoSpaceDE w:val="0"/>
        <w:autoSpaceDN w:val="0"/>
        <w:adjustRightInd w:val="0"/>
        <w:spacing w:after="0" w:line="240" w:lineRule="auto"/>
        <w:ind w:left="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Products in Cross-River and Enugu States, Nigeria. A Ph.D. Thesis submitted to the Department of Agricultural Economics, University of Nigeria, Nsukka, Enugu, Nigeria.</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bCs/>
          <w:color w:val="292526"/>
          <w:sz w:val="24"/>
          <w:szCs w:val="24"/>
        </w:rPr>
        <w:t xml:space="preserve">Chukwuone, N.A. &amp; Okorji, E.C. (2008). </w:t>
      </w:r>
      <w:r w:rsidRPr="00B4557B">
        <w:rPr>
          <w:rFonts w:ascii="Times New Roman" w:hAnsi="Times New Roman" w:cs="Times New Roman"/>
          <w:sz w:val="24"/>
          <w:szCs w:val="24"/>
        </w:rPr>
        <w:t xml:space="preserve">Willingness to Pay for Systematic Management of </w:t>
      </w:r>
    </w:p>
    <w:p w:rsidR="00295C35" w:rsidRPr="00B4557B" w:rsidRDefault="00142751">
      <w:pPr>
        <w:autoSpaceDE w:val="0"/>
        <w:autoSpaceDN w:val="0"/>
        <w:adjustRightInd w:val="0"/>
        <w:spacing w:after="0" w:line="240" w:lineRule="auto"/>
        <w:ind w:left="720"/>
        <w:rPr>
          <w:rFonts w:ascii="Times New Roman" w:hAnsi="Times New Roman" w:cs="Times New Roman"/>
          <w:i/>
          <w:iCs/>
          <w:sz w:val="24"/>
          <w:szCs w:val="24"/>
        </w:rPr>
      </w:pPr>
      <w:r w:rsidRPr="00B4557B">
        <w:rPr>
          <w:rFonts w:ascii="Times New Roman" w:hAnsi="Times New Roman" w:cs="Times New Roman"/>
          <w:sz w:val="24"/>
          <w:szCs w:val="24"/>
        </w:rPr>
        <w:t xml:space="preserve">Community Forests for Conservation of Non-Timber Forest Products in Nigeria’s Rainforest Region: </w:t>
      </w:r>
      <w:r w:rsidRPr="00B4557B">
        <w:rPr>
          <w:rFonts w:ascii="Times New Roman" w:hAnsi="Times New Roman" w:cs="Times New Roman"/>
          <w:iCs/>
          <w:sz w:val="24"/>
          <w:szCs w:val="24"/>
        </w:rPr>
        <w:t xml:space="preserve">ImplicationsforPovertyAlleviation. </w:t>
      </w:r>
      <w:r w:rsidRPr="00B4557B">
        <w:rPr>
          <w:rFonts w:ascii="Times New Roman" w:hAnsi="Times New Roman" w:cs="Times New Roman"/>
          <w:i/>
          <w:iCs/>
          <w:sz w:val="24"/>
          <w:szCs w:val="24"/>
        </w:rPr>
        <w:t xml:space="preserve">Rob B. Dellink and Arjan Ruijs (eds.), Economics of Poverty, Environment and Natural-Resource Use, </w:t>
      </w:r>
      <w:r w:rsidRPr="00B4557B">
        <w:rPr>
          <w:rFonts w:ascii="Times New Roman" w:hAnsi="Times New Roman" w:cs="Times New Roman"/>
          <w:sz w:val="24"/>
          <w:szCs w:val="24"/>
        </w:rPr>
        <w:t xml:space="preserve">117-137. </w:t>
      </w:r>
      <w:r w:rsidRPr="00B4557B">
        <w:rPr>
          <w:rFonts w:ascii="Times New Roman" w:hAnsi="Times New Roman" w:cs="Times New Roman"/>
          <w:i/>
          <w:iCs/>
          <w:sz w:val="24"/>
          <w:szCs w:val="24"/>
        </w:rPr>
        <w:t>Springer.</w:t>
      </w:r>
    </w:p>
    <w:p w:rsidR="00E45E37" w:rsidRPr="00B4557B" w:rsidRDefault="00E45E37">
      <w:pPr>
        <w:autoSpaceDE w:val="0"/>
        <w:autoSpaceDN w:val="0"/>
        <w:adjustRightInd w:val="0"/>
        <w:spacing w:after="0" w:line="240" w:lineRule="auto"/>
        <w:ind w:left="720"/>
        <w:rPr>
          <w:rFonts w:ascii="Times New Roman" w:hAnsi="Times New Roman" w:cs="Times New Roman"/>
          <w:i/>
          <w:iCs/>
          <w:sz w:val="24"/>
          <w:szCs w:val="24"/>
        </w:rPr>
      </w:pPr>
    </w:p>
    <w:p w:rsidR="00E45E37" w:rsidRPr="00B4557B" w:rsidRDefault="00E45E37" w:rsidP="00E45E37">
      <w:pPr>
        <w:autoSpaceDE w:val="0"/>
        <w:autoSpaceDN w:val="0"/>
        <w:adjustRightInd w:val="0"/>
        <w:spacing w:after="0" w:line="240" w:lineRule="auto"/>
        <w:rPr>
          <w:rFonts w:ascii="Times New Roman" w:hAnsi="Times New Roman" w:cs="Times New Roman"/>
          <w:iCs/>
          <w:sz w:val="24"/>
          <w:szCs w:val="24"/>
        </w:rPr>
      </w:pPr>
      <w:r w:rsidRPr="00B4557B">
        <w:rPr>
          <w:rFonts w:ascii="Times New Roman" w:hAnsi="Times New Roman" w:cs="Times New Roman"/>
          <w:iCs/>
          <w:sz w:val="24"/>
          <w:szCs w:val="24"/>
        </w:rPr>
        <w:t>CIFOR. (2008), Thinking beyond the canopy, Annual Report.</w:t>
      </w:r>
    </w:p>
    <w:p w:rsidR="00295C35" w:rsidRPr="00B4557B" w:rsidRDefault="00295C35">
      <w:pPr>
        <w:autoSpaceDE w:val="0"/>
        <w:autoSpaceDN w:val="0"/>
        <w:adjustRightInd w:val="0"/>
        <w:spacing w:after="0" w:line="240" w:lineRule="auto"/>
        <w:rPr>
          <w:rFonts w:ascii="Times New Roman" w:hAnsi="Times New Roman" w:cs="Times New Roman"/>
          <w:i/>
          <w:iCs/>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sz w:val="24"/>
          <w:szCs w:val="24"/>
        </w:rPr>
      </w:pPr>
      <w:r w:rsidRPr="00B4557B">
        <w:rPr>
          <w:rFonts w:ascii="Times New Roman" w:hAnsi="Times New Roman" w:cs="Times New Roman"/>
          <w:sz w:val="24"/>
          <w:szCs w:val="24"/>
        </w:rPr>
        <w:t xml:space="preserve">Ciriacy-Wantrup, S.V. &amp; Richard </w:t>
      </w:r>
      <w:r w:rsidRPr="00B4557B">
        <w:rPr>
          <w:rFonts w:ascii="Times New Roman" w:hAnsi="Times New Roman" w:cs="Times New Roman"/>
          <w:bCs/>
          <w:sz w:val="24"/>
          <w:szCs w:val="24"/>
        </w:rPr>
        <w:t xml:space="preserve">C. </w:t>
      </w:r>
      <w:r w:rsidRPr="00B4557B">
        <w:rPr>
          <w:rFonts w:ascii="Times New Roman" w:hAnsi="Times New Roman" w:cs="Times New Roman"/>
          <w:sz w:val="24"/>
          <w:szCs w:val="24"/>
        </w:rPr>
        <w:t>B. (2006)</w:t>
      </w:r>
      <w:r w:rsidR="005D136D" w:rsidRPr="00B4557B">
        <w:rPr>
          <w:rFonts w:ascii="Times New Roman" w:hAnsi="Times New Roman" w:cs="Times New Roman"/>
          <w:sz w:val="24"/>
          <w:szCs w:val="24"/>
        </w:rPr>
        <w:t>.</w:t>
      </w:r>
      <w:r w:rsidRPr="00B4557B">
        <w:rPr>
          <w:rFonts w:ascii="Times New Roman" w:hAnsi="Times New Roman" w:cs="Times New Roman"/>
          <w:bCs/>
          <w:sz w:val="24"/>
          <w:szCs w:val="24"/>
        </w:rPr>
        <w:t xml:space="preserve">"Common </w:t>
      </w:r>
      <w:r w:rsidRPr="00B4557B">
        <w:rPr>
          <w:rFonts w:ascii="Times New Roman" w:hAnsi="Times New Roman" w:cs="Times New Roman"/>
          <w:sz w:val="24"/>
          <w:szCs w:val="24"/>
        </w:rPr>
        <w:t xml:space="preserve">Property" </w:t>
      </w:r>
      <w:r w:rsidRPr="00B4557B">
        <w:rPr>
          <w:rFonts w:ascii="Times New Roman" w:hAnsi="Times New Roman" w:cs="Times New Roman"/>
          <w:bCs/>
          <w:sz w:val="24"/>
          <w:szCs w:val="24"/>
        </w:rPr>
        <w:t xml:space="preserve">as a Conceptin Natural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bCs/>
          <w:sz w:val="24"/>
          <w:szCs w:val="24"/>
        </w:rPr>
        <w:t xml:space="preserve">Resources </w:t>
      </w:r>
      <w:r w:rsidRPr="00B4557B">
        <w:rPr>
          <w:rFonts w:ascii="Times New Roman" w:hAnsi="Times New Roman" w:cs="Times New Roman"/>
          <w:sz w:val="24"/>
          <w:szCs w:val="24"/>
        </w:rPr>
        <w:t>Policy. Giannini Foundation Research Paper No.1</w:t>
      </w:r>
      <w:r w:rsidRPr="00B4557B">
        <w:rPr>
          <w:rFonts w:ascii="Times New Roman" w:hAnsi="Times New Roman" w:cs="Times New Roman"/>
          <w:b/>
          <w:bCs/>
          <w:sz w:val="24"/>
          <w:szCs w:val="24"/>
        </w:rPr>
        <w:t xml:space="preserve">00. </w:t>
      </w:r>
      <w:r w:rsidRPr="00B4557B">
        <w:rPr>
          <w:rFonts w:ascii="Times New Roman" w:hAnsi="Times New Roman" w:cs="Times New Roman"/>
          <w:sz w:val="24"/>
          <w:szCs w:val="24"/>
        </w:rPr>
        <w:t>Retrieved from http://lawschool.unm.edu/nrj/volumes/15/4/06_ciriacy_wantrup_common.pdf</w:t>
      </w:r>
    </w:p>
    <w:p w:rsidR="00295C35" w:rsidRPr="00B4557B" w:rsidRDefault="00295C35">
      <w:pPr>
        <w:autoSpaceDE w:val="0"/>
        <w:autoSpaceDN w:val="0"/>
        <w:adjustRightInd w:val="0"/>
        <w:spacing w:after="0" w:line="240" w:lineRule="auto"/>
        <w:rPr>
          <w:rFonts w:ascii="Times New Roman" w:hAnsi="Times New Roman" w:cs="Times New Roman"/>
          <w:iCs/>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Clark, L. (2001) Non-timber forests products economics and conservation potential. Central </w:t>
      </w:r>
    </w:p>
    <w:p w:rsidR="00295C35" w:rsidRPr="00B4557B" w:rsidRDefault="00142751">
      <w:pPr>
        <w:autoSpaceDE w:val="0"/>
        <w:autoSpaceDN w:val="0"/>
        <w:adjustRightInd w:val="0"/>
        <w:spacing w:after="0" w:line="240" w:lineRule="auto"/>
        <w:ind w:firstLine="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African Regional Program for the Environment (CARPE): Issue Brief No 10.</w:t>
      </w:r>
    </w:p>
    <w:p w:rsidR="00781479" w:rsidRPr="00B4557B" w:rsidRDefault="00781479" w:rsidP="00781479">
      <w:pPr>
        <w:autoSpaceDE w:val="0"/>
        <w:autoSpaceDN w:val="0"/>
        <w:adjustRightInd w:val="0"/>
        <w:spacing w:after="0" w:line="240" w:lineRule="auto"/>
        <w:rPr>
          <w:rFonts w:ascii="Times New Roman" w:hAnsi="Times New Roman" w:cs="Times New Roman"/>
          <w:bCs/>
          <w:color w:val="292526"/>
          <w:sz w:val="24"/>
          <w:szCs w:val="24"/>
        </w:rPr>
      </w:pPr>
    </w:p>
    <w:p w:rsidR="00781479" w:rsidRPr="00B4557B" w:rsidRDefault="00781479" w:rsidP="00781479">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Croitoru, L. (2007). Valuing the Non-Timber Forest Products in the Mediterranean Region.</w:t>
      </w:r>
    </w:p>
    <w:p w:rsidR="00781479" w:rsidRPr="00B4557B" w:rsidRDefault="00781479" w:rsidP="00781479">
      <w:pPr>
        <w:autoSpaceDE w:val="0"/>
        <w:autoSpaceDN w:val="0"/>
        <w:adjustRightInd w:val="0"/>
        <w:spacing w:after="0" w:line="240" w:lineRule="auto"/>
        <w:ind w:left="720"/>
        <w:rPr>
          <w:rFonts w:ascii="Times New Roman" w:hAnsi="Times New Roman" w:cs="Times New Roman"/>
          <w:sz w:val="24"/>
          <w:szCs w:val="24"/>
          <w:lang w:val="en-US"/>
        </w:rPr>
      </w:pPr>
      <w:r w:rsidRPr="00B4557B">
        <w:rPr>
          <w:rFonts w:ascii="Times New Roman" w:hAnsi="Times New Roman" w:cs="Times New Roman"/>
          <w:i/>
          <w:sz w:val="24"/>
          <w:szCs w:val="24"/>
          <w:lang w:val="en-US"/>
        </w:rPr>
        <w:t xml:space="preserve">EcologicalEconomicsjournal </w:t>
      </w:r>
      <w:r w:rsidRPr="00B4557B">
        <w:rPr>
          <w:rFonts w:ascii="Times New Roman" w:hAnsi="Times New Roman" w:cs="Times New Roman"/>
          <w:sz w:val="24"/>
          <w:szCs w:val="24"/>
          <w:lang w:val="en-US"/>
        </w:rPr>
        <w:t>(10). DOI:10.1016/j.ecolecon.2007.01.014. Retrieved from www.researchgate.net</w:t>
      </w:r>
    </w:p>
    <w:p w:rsidR="00781479" w:rsidRPr="00B4557B" w:rsidRDefault="00781479" w:rsidP="00781479">
      <w:pPr>
        <w:autoSpaceDE w:val="0"/>
        <w:autoSpaceDN w:val="0"/>
        <w:adjustRightInd w:val="0"/>
        <w:spacing w:after="0" w:line="240" w:lineRule="auto"/>
        <w:rPr>
          <w:rFonts w:ascii="Times New Roman" w:hAnsi="Times New Roman" w:cs="Times New Roman"/>
          <w:bCs/>
          <w:color w:val="292526"/>
          <w:sz w:val="24"/>
          <w:szCs w:val="24"/>
          <w:lang w:val="en-US"/>
        </w:rPr>
      </w:pPr>
    </w:p>
    <w:p w:rsidR="005D136D" w:rsidRPr="00B4557B" w:rsidRDefault="005D136D" w:rsidP="005D136D">
      <w:pPr>
        <w:autoSpaceDE w:val="0"/>
        <w:autoSpaceDN w:val="0"/>
        <w:adjustRightInd w:val="0"/>
        <w:spacing w:after="0" w:line="240" w:lineRule="auto"/>
        <w:rPr>
          <w:rFonts w:ascii="Times New Roman" w:hAnsi="Times New Roman" w:cs="Times New Roman"/>
          <w:bCs/>
          <w:color w:val="292526"/>
          <w:sz w:val="24"/>
          <w:szCs w:val="24"/>
        </w:rPr>
      </w:pPr>
    </w:p>
    <w:p w:rsidR="005D136D" w:rsidRPr="00B4557B" w:rsidRDefault="005D136D" w:rsidP="005D136D">
      <w:pPr>
        <w:autoSpaceDE w:val="0"/>
        <w:autoSpaceDN w:val="0"/>
        <w:adjustRightInd w:val="0"/>
        <w:spacing w:after="0" w:line="240" w:lineRule="auto"/>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 xml:space="preserve">Dau, J.H. &amp; Elisha, A. (2013). Survey on Non-timber Forest Products in Bauchi South Senatorial </w:t>
      </w:r>
    </w:p>
    <w:p w:rsidR="005D136D" w:rsidRPr="00B4557B" w:rsidRDefault="005D136D" w:rsidP="005D136D">
      <w:pPr>
        <w:autoSpaceDE w:val="0"/>
        <w:autoSpaceDN w:val="0"/>
        <w:adjustRightInd w:val="0"/>
        <w:spacing w:after="0" w:line="240" w:lineRule="auto"/>
        <w:ind w:firstLine="720"/>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 xml:space="preserve">Districts, Bauchi State, Nigeria. </w:t>
      </w:r>
      <w:r w:rsidRPr="00B4557B">
        <w:rPr>
          <w:rFonts w:ascii="Times New Roman" w:hAnsi="Times New Roman" w:cs="Times New Roman"/>
          <w:bCs/>
          <w:i/>
          <w:color w:val="292526"/>
          <w:sz w:val="24"/>
          <w:szCs w:val="24"/>
          <w:lang w:val="en-US"/>
        </w:rPr>
        <w:t>jfewrpublications</w:t>
      </w:r>
      <w:r w:rsidRPr="00B4557B">
        <w:rPr>
          <w:rFonts w:ascii="Times New Roman" w:hAnsi="Times New Roman" w:cs="Times New Roman"/>
          <w:bCs/>
          <w:color w:val="292526"/>
          <w:sz w:val="24"/>
          <w:szCs w:val="24"/>
          <w:lang w:val="en-US"/>
        </w:rPr>
        <w:t>.</w:t>
      </w:r>
    </w:p>
    <w:p w:rsidR="0066023C" w:rsidRPr="00B4557B" w:rsidRDefault="0066023C" w:rsidP="0066023C">
      <w:pPr>
        <w:autoSpaceDE w:val="0"/>
        <w:autoSpaceDN w:val="0"/>
        <w:adjustRightInd w:val="0"/>
        <w:spacing w:after="0" w:line="240" w:lineRule="auto"/>
        <w:rPr>
          <w:rFonts w:ascii="Times New Roman" w:hAnsi="Times New Roman" w:cs="Times New Roman"/>
          <w:bCs/>
          <w:color w:val="292526"/>
          <w:sz w:val="24"/>
          <w:szCs w:val="24"/>
          <w:lang w:val="en-US"/>
        </w:rPr>
      </w:pPr>
    </w:p>
    <w:p w:rsidR="0066023C" w:rsidRPr="00B4557B" w:rsidRDefault="0066023C" w:rsidP="0066023C">
      <w:pPr>
        <w:autoSpaceDE w:val="0"/>
        <w:autoSpaceDN w:val="0"/>
        <w:adjustRightInd w:val="0"/>
        <w:spacing w:after="0" w:line="240" w:lineRule="auto"/>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Dayal, V. (2006). A Microeconometric Analysis of Household Extraction of Forest Biomass</w:t>
      </w:r>
    </w:p>
    <w:p w:rsidR="0066023C" w:rsidRPr="00B4557B" w:rsidRDefault="0066023C" w:rsidP="0066023C">
      <w:pPr>
        <w:autoSpaceDE w:val="0"/>
        <w:autoSpaceDN w:val="0"/>
        <w:adjustRightInd w:val="0"/>
        <w:spacing w:after="0" w:line="240" w:lineRule="auto"/>
        <w:ind w:firstLine="720"/>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lang w:val="en-US"/>
        </w:rPr>
        <w:t>Goods in Ranthambhore National Park, India’, Journal Forest Economics 12,145-163.</w:t>
      </w:r>
    </w:p>
    <w:p w:rsidR="005D136D" w:rsidRPr="00B4557B" w:rsidRDefault="005D136D" w:rsidP="005D136D">
      <w:pPr>
        <w:autoSpaceDE w:val="0"/>
        <w:autoSpaceDN w:val="0"/>
        <w:adjustRightInd w:val="0"/>
        <w:spacing w:after="0" w:line="240" w:lineRule="auto"/>
        <w:rPr>
          <w:rFonts w:ascii="Times New Roman" w:hAnsi="Times New Roman" w:cs="Times New Roman"/>
          <w:bCs/>
          <w:color w:val="292526"/>
          <w:sz w:val="24"/>
          <w:szCs w:val="24"/>
          <w:lang w:val="en-US"/>
        </w:rPr>
      </w:pP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shd w:val="clear" w:color="auto" w:fill="FAFAFA"/>
        <w:spacing w:after="0" w:line="240" w:lineRule="auto"/>
        <w:rPr>
          <w:rFonts w:ascii="Times New Roman" w:eastAsia="Times New Roman" w:hAnsi="Times New Roman" w:cs="Times New Roman"/>
          <w:color w:val="222222"/>
          <w:sz w:val="24"/>
          <w:szCs w:val="24"/>
          <w:lang w:val="fr-FR"/>
        </w:rPr>
      </w:pPr>
      <w:r w:rsidRPr="00B4557B">
        <w:rPr>
          <w:rFonts w:ascii="Times New Roman" w:hAnsi="Times New Roman" w:cs="Times New Roman"/>
          <w:sz w:val="24"/>
          <w:szCs w:val="24"/>
        </w:rPr>
        <w:t xml:space="preserve">Delacote, P. (2008). On the Safety-net Use of Non-timber Forest Products. </w:t>
      </w:r>
      <w:r w:rsidRPr="00B4557B">
        <w:rPr>
          <w:rFonts w:ascii="Times New Roman" w:eastAsia="Times New Roman" w:hAnsi="Times New Roman" w:cs="Times New Roman"/>
          <w:color w:val="222222"/>
          <w:sz w:val="24"/>
          <w:szCs w:val="24"/>
          <w:lang w:val="fr-FR"/>
        </w:rPr>
        <w:t xml:space="preserve">Beta, BETA-CNRS, </w:t>
      </w:r>
    </w:p>
    <w:p w:rsidR="00295C35" w:rsidRPr="00B4557B" w:rsidRDefault="00142751">
      <w:pPr>
        <w:shd w:val="clear" w:color="auto" w:fill="FAFAFA"/>
        <w:spacing w:after="0" w:line="240" w:lineRule="auto"/>
        <w:ind w:left="720"/>
        <w:rPr>
          <w:rFonts w:ascii="Times New Roman" w:eastAsia="Times New Roman" w:hAnsi="Times New Roman" w:cs="Times New Roman"/>
          <w:color w:val="000000"/>
          <w:sz w:val="24"/>
          <w:szCs w:val="24"/>
          <w:lang w:val="fr-FR"/>
        </w:rPr>
      </w:pPr>
      <w:r w:rsidRPr="00B4557B">
        <w:rPr>
          <w:rFonts w:ascii="Times New Roman" w:eastAsia="Times New Roman" w:hAnsi="Times New Roman" w:cs="Times New Roman"/>
          <w:color w:val="222222"/>
          <w:sz w:val="24"/>
          <w:szCs w:val="24"/>
          <w:lang w:val="fr-FR"/>
        </w:rPr>
        <w:t>Universit ́e de Nancy, Facult ́e de Droit Economie et Gestion, Nancy, France</w:t>
      </w:r>
      <w:r w:rsidRPr="00B4557B">
        <w:rPr>
          <w:rFonts w:ascii="Times New Roman" w:hAnsi="Times New Roman" w:cs="Times New Roman"/>
          <w:sz w:val="24"/>
          <w:szCs w:val="24"/>
          <w:lang w:val="fr-FR"/>
        </w:rPr>
        <w:t xml:space="preserve"> Retrieved from www.cerdi.org</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lang w:val="fr-FR"/>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Delang, C. (2006). Not Just Minor Forest Products: The Economic Rationale for the </w:t>
      </w:r>
    </w:p>
    <w:p w:rsidR="00295C35" w:rsidRPr="00B4557B" w:rsidRDefault="00142751">
      <w:pPr>
        <w:pStyle w:val="NoSpacing"/>
        <w:ind w:left="720"/>
        <w:rPr>
          <w:rFonts w:ascii="Times New Roman" w:hAnsi="Times New Roman" w:cs="Times New Roman"/>
          <w:sz w:val="24"/>
          <w:szCs w:val="24"/>
          <w:lang w:val="en-US"/>
        </w:rPr>
      </w:pPr>
      <w:r w:rsidRPr="00B4557B">
        <w:rPr>
          <w:rFonts w:ascii="Times New Roman" w:hAnsi="Times New Roman" w:cs="Times New Roman"/>
          <w:sz w:val="24"/>
          <w:szCs w:val="24"/>
        </w:rPr>
        <w:t>Consumption of Wild Food Plants by Subsistence Farmers, Ecological Economics 59 (1), 64–73.</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color w:val="000000"/>
          <w:sz w:val="24"/>
          <w:szCs w:val="24"/>
        </w:rPr>
      </w:pPr>
      <w:r w:rsidRPr="00B4557B">
        <w:rPr>
          <w:rFonts w:ascii="Times New Roman" w:hAnsi="Times New Roman" w:cs="Times New Roman"/>
          <w:color w:val="000000"/>
          <w:sz w:val="24"/>
          <w:szCs w:val="24"/>
        </w:rPr>
        <w:t>Department for International Development (1999). Susutainable livelihoods guidance</w:t>
      </w:r>
    </w:p>
    <w:p w:rsidR="00295C35" w:rsidRPr="00B4557B" w:rsidRDefault="00142751" w:rsidP="005C16B9">
      <w:pPr>
        <w:autoSpaceDE w:val="0"/>
        <w:autoSpaceDN w:val="0"/>
        <w:adjustRightInd w:val="0"/>
        <w:spacing w:after="0" w:line="240" w:lineRule="auto"/>
        <w:ind w:firstLine="720"/>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sheets. DFID, London. Retrieved from </w:t>
      </w:r>
      <w:r w:rsidRPr="00B4557B">
        <w:rPr>
          <w:rFonts w:ascii="Times New Roman" w:hAnsi="Times New Roman" w:cs="Times New Roman"/>
          <w:color w:val="0000FF"/>
          <w:sz w:val="24"/>
          <w:szCs w:val="24"/>
        </w:rPr>
        <w:t xml:space="preserve">http://www.nssd.net/pdf/sectiont.pdf </w:t>
      </w:r>
      <w:r w:rsidRPr="00B4557B">
        <w:rPr>
          <w:rFonts w:ascii="Times New Roman" w:hAnsi="Times New Roman" w:cs="Times New Roman"/>
          <w:color w:val="000000"/>
          <w:sz w:val="24"/>
          <w:szCs w:val="24"/>
        </w:rPr>
        <w:t>(2/12/2010).</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Dhyani, S., &amp; Dhyani, D. (2016). Significance of Provisioning Ecosystem Services from Moist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Temperate Forest Ecosystems: Lessons from Upper Kedarnath Valley, Garhwal, India. Retrieved from </w:t>
      </w:r>
      <w:hyperlink r:id="rId22" w:history="1">
        <w:r w:rsidRPr="00B4557B">
          <w:rPr>
            <w:rStyle w:val="Hyperlink"/>
            <w:rFonts w:ascii="Times New Roman" w:hAnsi="Times New Roman" w:cs="Times New Roman"/>
            <w:sz w:val="24"/>
            <w:szCs w:val="24"/>
          </w:rPr>
          <w:t>https://www.researchgate.net/publication/294425467</w:t>
        </w:r>
      </w:hyperlink>
      <w:r w:rsidRPr="00B4557B">
        <w:rPr>
          <w:rFonts w:ascii="Times New Roman" w:hAnsi="Times New Roman" w:cs="Times New Roman"/>
          <w:sz w:val="24"/>
          <w:szCs w:val="24"/>
        </w:rPr>
        <w:t>. DOI: 10.1007/s40974-016-0008-9.</w:t>
      </w:r>
    </w:p>
    <w:p w:rsidR="00CB4D53" w:rsidRPr="00B4557B" w:rsidRDefault="00CB4D53" w:rsidP="00CB4D53">
      <w:pPr>
        <w:pStyle w:val="NoSpacing"/>
        <w:rPr>
          <w:rFonts w:ascii="Times New Roman" w:hAnsi="Times New Roman" w:cs="Times New Roman"/>
          <w:sz w:val="24"/>
          <w:szCs w:val="24"/>
        </w:rPr>
      </w:pPr>
    </w:p>
    <w:p w:rsidR="00CB4D53" w:rsidRPr="00B4557B" w:rsidRDefault="00CB4D53" w:rsidP="00CB4D53">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Dixon, R.K., Brown, S., Houghton, R.A., Solomon, A.M., Trexler, M.C., &amp; Wisniewski, J. </w:t>
      </w:r>
    </w:p>
    <w:p w:rsidR="00CB4D53" w:rsidRPr="00B4557B" w:rsidRDefault="00CB4D53" w:rsidP="00CB4D53">
      <w:pPr>
        <w:pStyle w:val="NoSpacing"/>
        <w:ind w:firstLine="720"/>
        <w:rPr>
          <w:rFonts w:ascii="Times New Roman" w:hAnsi="Times New Roman" w:cs="Times New Roman"/>
          <w:sz w:val="24"/>
          <w:szCs w:val="24"/>
          <w:lang w:val="fr-FR"/>
        </w:rPr>
      </w:pPr>
      <w:r w:rsidRPr="00B4557B">
        <w:rPr>
          <w:rFonts w:ascii="Times New Roman" w:hAnsi="Times New Roman" w:cs="Times New Roman"/>
          <w:sz w:val="24"/>
          <w:szCs w:val="24"/>
        </w:rPr>
        <w:t xml:space="preserve">(1994). Carbon Pools and Flux of Global Forest Ecosystems. </w:t>
      </w:r>
      <w:r w:rsidRPr="00B4557B">
        <w:rPr>
          <w:rFonts w:ascii="Times New Roman" w:hAnsi="Times New Roman" w:cs="Times New Roman"/>
          <w:i/>
          <w:sz w:val="24"/>
          <w:szCs w:val="24"/>
          <w:lang w:val="fr-FR"/>
        </w:rPr>
        <w:t>Science vol.263</w:t>
      </w:r>
    </w:p>
    <w:p w:rsidR="00CB4D53" w:rsidRPr="00B4557B" w:rsidRDefault="00CB4D53" w:rsidP="00CB4D53">
      <w:pPr>
        <w:pStyle w:val="NoSpacing"/>
        <w:rPr>
          <w:rFonts w:ascii="Times New Roman" w:hAnsi="Times New Roman" w:cs="Times New Roman"/>
          <w:sz w:val="24"/>
          <w:szCs w:val="24"/>
          <w:lang w:val="fr-FR"/>
        </w:rPr>
      </w:pPr>
    </w:p>
    <w:p w:rsidR="00295C35" w:rsidRPr="00B4557B" w:rsidRDefault="00295C35">
      <w:pPr>
        <w:pStyle w:val="NoSpacing"/>
        <w:rPr>
          <w:rFonts w:ascii="Times New Roman" w:hAnsi="Times New Roman" w:cs="Times New Roman"/>
          <w:sz w:val="24"/>
          <w:szCs w:val="24"/>
          <w:lang w:val="fr-FR"/>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lang w:val="fr-FR"/>
        </w:rPr>
        <w:t>Dlamini</w:t>
      </w:r>
      <w:r w:rsidR="005C16B9" w:rsidRPr="00B4557B">
        <w:rPr>
          <w:rFonts w:ascii="Times New Roman" w:hAnsi="Times New Roman" w:cs="Times New Roman"/>
          <w:sz w:val="24"/>
          <w:szCs w:val="24"/>
          <w:lang w:val="fr-FR"/>
        </w:rPr>
        <w:t>,</w:t>
      </w:r>
      <w:r w:rsidRPr="00B4557B">
        <w:rPr>
          <w:rFonts w:ascii="Times New Roman" w:hAnsi="Times New Roman" w:cs="Times New Roman"/>
          <w:sz w:val="24"/>
          <w:szCs w:val="24"/>
          <w:lang w:val="fr-FR"/>
        </w:rPr>
        <w:t xml:space="preserve"> C</w:t>
      </w:r>
      <w:r w:rsidR="005C16B9" w:rsidRPr="00B4557B">
        <w:rPr>
          <w:rFonts w:ascii="Times New Roman" w:hAnsi="Times New Roman" w:cs="Times New Roman"/>
          <w:sz w:val="24"/>
          <w:szCs w:val="24"/>
          <w:lang w:val="fr-FR"/>
        </w:rPr>
        <w:t>.</w:t>
      </w:r>
      <w:r w:rsidRPr="00B4557B">
        <w:rPr>
          <w:rFonts w:ascii="Times New Roman" w:hAnsi="Times New Roman" w:cs="Times New Roman"/>
          <w:sz w:val="24"/>
          <w:szCs w:val="24"/>
          <w:lang w:val="fr-FR"/>
        </w:rPr>
        <w:t>S</w:t>
      </w:r>
      <w:r w:rsidR="005C16B9" w:rsidRPr="00B4557B">
        <w:rPr>
          <w:rFonts w:ascii="Times New Roman" w:hAnsi="Times New Roman" w:cs="Times New Roman"/>
          <w:sz w:val="24"/>
          <w:szCs w:val="24"/>
          <w:lang w:val="fr-FR"/>
        </w:rPr>
        <w:t>.</w:t>
      </w:r>
      <w:r w:rsidRPr="00B4557B">
        <w:rPr>
          <w:rFonts w:ascii="Times New Roman" w:hAnsi="Times New Roman" w:cs="Times New Roman"/>
          <w:sz w:val="24"/>
          <w:szCs w:val="24"/>
          <w:lang w:val="fr-FR"/>
        </w:rPr>
        <w:t xml:space="preserve"> (2007). </w:t>
      </w:r>
      <w:r w:rsidRPr="00B4557B">
        <w:rPr>
          <w:rFonts w:ascii="Times New Roman" w:hAnsi="Times New Roman" w:cs="Times New Roman"/>
          <w:sz w:val="24"/>
          <w:szCs w:val="24"/>
        </w:rPr>
        <w:t xml:space="preserve">Towards the Improvement of Policy and Strategy Development for the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Sustainable Management of Non-timber Forest Products: Swaziland: A Case Study. Ph.D. Dissertation. University of Stellenbosch, RSA.</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Dlamini</w:t>
      </w:r>
      <w:r w:rsidR="005C16B9" w:rsidRPr="00B4557B">
        <w:rPr>
          <w:rFonts w:ascii="Times New Roman" w:hAnsi="Times New Roman" w:cs="Times New Roman"/>
          <w:sz w:val="24"/>
          <w:szCs w:val="24"/>
        </w:rPr>
        <w:t>,</w:t>
      </w:r>
      <w:r w:rsidRPr="00B4557B">
        <w:rPr>
          <w:rFonts w:ascii="Times New Roman" w:hAnsi="Times New Roman" w:cs="Times New Roman"/>
          <w:sz w:val="24"/>
          <w:szCs w:val="24"/>
        </w:rPr>
        <w:t xml:space="preserve"> C</w:t>
      </w:r>
      <w:r w:rsidR="005C16B9" w:rsidRPr="00B4557B">
        <w:rPr>
          <w:rFonts w:ascii="Times New Roman" w:hAnsi="Times New Roman" w:cs="Times New Roman"/>
          <w:sz w:val="24"/>
          <w:szCs w:val="24"/>
        </w:rPr>
        <w:t>.</w:t>
      </w:r>
      <w:r w:rsidRPr="00B4557B">
        <w:rPr>
          <w:rFonts w:ascii="Times New Roman" w:hAnsi="Times New Roman" w:cs="Times New Roman"/>
          <w:sz w:val="24"/>
          <w:szCs w:val="24"/>
        </w:rPr>
        <w:t>S</w:t>
      </w:r>
      <w:r w:rsidR="005C16B9" w:rsidRPr="00B4557B">
        <w:rPr>
          <w:rFonts w:ascii="Times New Roman" w:hAnsi="Times New Roman" w:cs="Times New Roman"/>
          <w:sz w:val="24"/>
          <w:szCs w:val="24"/>
        </w:rPr>
        <w:t>.</w:t>
      </w:r>
      <w:r w:rsidRPr="00B4557B">
        <w:rPr>
          <w:rFonts w:ascii="Times New Roman" w:hAnsi="Times New Roman" w:cs="Times New Roman"/>
          <w:sz w:val="24"/>
          <w:szCs w:val="24"/>
        </w:rPr>
        <w:t xml:space="preserve"> (2011). Non-timber Forest Products: Policy and Strategy. ISBN-NR.: 978-3-8443-</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8046-0. Lambert Academic Publishing. LAP LAMBERT Academic Publishing GmbH &amp; Co. KG Dudweiler Landstraße 99 D - 66123 Saarbrücken, Germany.</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sz w:val="24"/>
          <w:szCs w:val="24"/>
        </w:rPr>
      </w:pPr>
      <w:r w:rsidRPr="00B4557B">
        <w:rPr>
          <w:rFonts w:ascii="Times New Roman" w:hAnsi="Times New Roman" w:cs="Times New Roman"/>
          <w:bCs/>
          <w:sz w:val="24"/>
          <w:szCs w:val="24"/>
        </w:rPr>
        <w:t xml:space="preserve">Dlamini, C.S. (2012). Types of Values and Valuation Methods for Environmental Resources: </w:t>
      </w:r>
    </w:p>
    <w:p w:rsidR="00295C35" w:rsidRPr="00B4557B" w:rsidRDefault="00142751">
      <w:pPr>
        <w:autoSpaceDE w:val="0"/>
        <w:autoSpaceDN w:val="0"/>
        <w:adjustRightInd w:val="0"/>
        <w:spacing w:after="0" w:line="240" w:lineRule="auto"/>
        <w:ind w:left="720"/>
        <w:rPr>
          <w:rFonts w:ascii="Times New Roman" w:hAnsi="Times New Roman" w:cs="Times New Roman"/>
          <w:bCs/>
          <w:sz w:val="24"/>
          <w:szCs w:val="24"/>
        </w:rPr>
      </w:pPr>
      <w:r w:rsidRPr="00B4557B">
        <w:rPr>
          <w:rFonts w:ascii="Times New Roman" w:hAnsi="Times New Roman" w:cs="Times New Roman"/>
          <w:bCs/>
          <w:sz w:val="24"/>
          <w:szCs w:val="24"/>
        </w:rPr>
        <w:t xml:space="preserve">Highlights of Key Aspects, Concepts and Approaches in the Economic Valuation of Forest Goods and Services. </w:t>
      </w:r>
      <w:r w:rsidRPr="00B4557B">
        <w:rPr>
          <w:rFonts w:ascii="Times New Roman" w:hAnsi="Times New Roman" w:cs="Times New Roman"/>
          <w:sz w:val="24"/>
          <w:szCs w:val="24"/>
        </w:rPr>
        <w:t xml:space="preserve">Journal of Horticulture and Forestry Vol. 4(12), pp. 181-189, </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sz w:val="24"/>
          <w:szCs w:val="24"/>
        </w:rPr>
        <w:t xml:space="preserve">Available online at </w:t>
      </w:r>
      <w:hyperlink r:id="rId23" w:history="1">
        <w:r w:rsidRPr="00B4557B">
          <w:rPr>
            <w:rStyle w:val="Hyperlink"/>
            <w:rFonts w:ascii="Times New Roman" w:hAnsi="Times New Roman" w:cs="Times New Roman"/>
            <w:sz w:val="24"/>
            <w:szCs w:val="24"/>
          </w:rPr>
          <w:t>http://www.academicjournals.org/JHF</w:t>
        </w:r>
      </w:hyperlink>
      <w:r w:rsidRPr="00B4557B">
        <w:rPr>
          <w:rFonts w:ascii="Times New Roman" w:hAnsi="Times New Roman" w:cs="Times New Roman"/>
          <w:sz w:val="24"/>
          <w:szCs w:val="24"/>
        </w:rPr>
        <w:t xml:space="preserve"> DOI: 10.5897/JHF12.011</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color w:val="000000"/>
          <w:sz w:val="24"/>
          <w:szCs w:val="24"/>
        </w:rPr>
      </w:pPr>
      <w:r w:rsidRPr="00B4557B">
        <w:rPr>
          <w:rFonts w:ascii="Times New Roman" w:hAnsi="Times New Roman" w:cs="Times New Roman"/>
          <w:color w:val="000000"/>
          <w:sz w:val="24"/>
          <w:szCs w:val="24"/>
        </w:rPr>
        <w:t>Dorward, A. (2001). Pro-Poor livelihoods: Addressing the Market/Private Sector</w:t>
      </w:r>
    </w:p>
    <w:p w:rsidR="00295C35" w:rsidRPr="00B4557B" w:rsidRDefault="00142751">
      <w:pPr>
        <w:autoSpaceDE w:val="0"/>
        <w:autoSpaceDN w:val="0"/>
        <w:adjustRightInd w:val="0"/>
        <w:spacing w:after="0" w:line="240" w:lineRule="auto"/>
        <w:ind w:firstLine="720"/>
        <w:rPr>
          <w:rFonts w:ascii="Times New Roman" w:hAnsi="Times New Roman" w:cs="Times New Roman"/>
          <w:color w:val="000000"/>
          <w:sz w:val="24"/>
          <w:szCs w:val="24"/>
        </w:rPr>
      </w:pPr>
      <w:r w:rsidRPr="00B4557B">
        <w:rPr>
          <w:rFonts w:ascii="Times New Roman" w:hAnsi="Times New Roman" w:cs="Times New Roman"/>
          <w:color w:val="000000"/>
          <w:sz w:val="24"/>
          <w:szCs w:val="24"/>
        </w:rPr>
        <w:t>Gap. Paper Presented at Sustainable Livelihoods Seminar on ‘Private Sector and</w:t>
      </w:r>
    </w:p>
    <w:p w:rsidR="00295C35" w:rsidRPr="00B4557B" w:rsidRDefault="00142751">
      <w:pPr>
        <w:autoSpaceDE w:val="0"/>
        <w:autoSpaceDN w:val="0"/>
        <w:adjustRightInd w:val="0"/>
        <w:spacing w:after="0" w:line="240" w:lineRule="auto"/>
        <w:ind w:firstLine="720"/>
        <w:rPr>
          <w:rFonts w:ascii="Times New Roman" w:hAnsi="Times New Roman" w:cs="Times New Roman"/>
          <w:color w:val="000000"/>
          <w:sz w:val="24"/>
          <w:szCs w:val="24"/>
        </w:rPr>
      </w:pPr>
      <w:r w:rsidRPr="00B4557B">
        <w:rPr>
          <w:rFonts w:ascii="Times New Roman" w:hAnsi="Times New Roman" w:cs="Times New Roman"/>
          <w:color w:val="000000"/>
          <w:sz w:val="24"/>
          <w:szCs w:val="24"/>
        </w:rPr>
        <w:t>Enterprise Development’, Crown Plaza Hotel, Manchester.</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color w:val="000000"/>
          <w:sz w:val="24"/>
          <w:szCs w:val="24"/>
        </w:rPr>
      </w:pPr>
      <w:r w:rsidRPr="00B4557B">
        <w:rPr>
          <w:rFonts w:ascii="Times New Roman" w:hAnsi="Times New Roman" w:cs="Times New Roman"/>
          <w:color w:val="000000"/>
          <w:sz w:val="24"/>
          <w:szCs w:val="24"/>
        </w:rPr>
        <w:t>Dorward, A., Poole, N., Morrison, J., Kydd, J. &amp; Urey, I. (2003), Markets, Institutions and</w:t>
      </w:r>
    </w:p>
    <w:p w:rsidR="00295C35" w:rsidRPr="00B4557B" w:rsidRDefault="00142751">
      <w:pPr>
        <w:autoSpaceDE w:val="0"/>
        <w:autoSpaceDN w:val="0"/>
        <w:adjustRightInd w:val="0"/>
        <w:spacing w:after="0" w:line="240" w:lineRule="auto"/>
        <w:ind w:left="720"/>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Technology: Missing Links in Livelihoods Analysis. </w:t>
      </w:r>
      <w:r w:rsidRPr="00B4557B">
        <w:rPr>
          <w:rFonts w:ascii="Times New Roman" w:hAnsi="Times New Roman" w:cs="Times New Roman"/>
          <w:i/>
          <w:iCs/>
          <w:color w:val="000000"/>
          <w:sz w:val="24"/>
          <w:szCs w:val="24"/>
        </w:rPr>
        <w:t>Development Policy Review</w:t>
      </w:r>
      <w:r w:rsidRPr="00B4557B">
        <w:rPr>
          <w:rFonts w:ascii="Times New Roman" w:hAnsi="Times New Roman" w:cs="Times New Roman"/>
          <w:color w:val="000000"/>
          <w:sz w:val="24"/>
          <w:szCs w:val="24"/>
        </w:rPr>
        <w:t>, 21(3), 319-332.</w:t>
      </w:r>
    </w:p>
    <w:p w:rsidR="00E07BEC" w:rsidRPr="00B4557B" w:rsidRDefault="00E07BEC" w:rsidP="00E07BEC">
      <w:pPr>
        <w:autoSpaceDE w:val="0"/>
        <w:autoSpaceDN w:val="0"/>
        <w:adjustRightInd w:val="0"/>
        <w:spacing w:after="0" w:line="240" w:lineRule="auto"/>
        <w:rPr>
          <w:rFonts w:ascii="Times New Roman" w:hAnsi="Times New Roman" w:cs="Times New Roman"/>
          <w:color w:val="000000"/>
          <w:sz w:val="24"/>
          <w:szCs w:val="24"/>
        </w:rPr>
      </w:pPr>
    </w:p>
    <w:p w:rsidR="00E07BEC" w:rsidRPr="00B4557B" w:rsidRDefault="00E07BEC" w:rsidP="00E07BEC">
      <w:pPr>
        <w:autoSpaceDE w:val="0"/>
        <w:autoSpaceDN w:val="0"/>
        <w:adjustRightInd w:val="0"/>
        <w:spacing w:after="0" w:line="240" w:lineRule="auto"/>
        <w:rPr>
          <w:rFonts w:ascii="Times New Roman" w:hAnsi="Times New Roman" w:cs="Times New Roman"/>
          <w:color w:val="000000"/>
          <w:sz w:val="24"/>
          <w:szCs w:val="24"/>
        </w:rPr>
      </w:pPr>
      <w:r w:rsidRPr="00B4557B">
        <w:rPr>
          <w:rFonts w:ascii="Times New Roman" w:hAnsi="Times New Roman" w:cs="Times New Roman"/>
          <w:color w:val="000000"/>
          <w:sz w:val="24"/>
          <w:szCs w:val="24"/>
        </w:rPr>
        <w:t>Edmonds, E. (2002), Government-initiated Community Resource Management and Local</w:t>
      </w:r>
    </w:p>
    <w:p w:rsidR="00E07BEC" w:rsidRPr="00B4557B" w:rsidRDefault="00E07BEC" w:rsidP="00E07BEC">
      <w:pPr>
        <w:autoSpaceDE w:val="0"/>
        <w:autoSpaceDN w:val="0"/>
        <w:adjustRightInd w:val="0"/>
        <w:spacing w:after="0" w:line="240" w:lineRule="auto"/>
        <w:ind w:firstLine="720"/>
        <w:rPr>
          <w:rFonts w:ascii="Times New Roman" w:hAnsi="Times New Roman" w:cs="Times New Roman"/>
          <w:color w:val="000000"/>
          <w:sz w:val="24"/>
          <w:szCs w:val="24"/>
        </w:rPr>
      </w:pPr>
      <w:r w:rsidRPr="00B4557B">
        <w:rPr>
          <w:rFonts w:ascii="Times New Roman" w:hAnsi="Times New Roman" w:cs="Times New Roman"/>
          <w:color w:val="000000"/>
          <w:sz w:val="24"/>
          <w:szCs w:val="24"/>
        </w:rPr>
        <w:t>Resource Extraction from Nepal’s Forests, Journal of Development Economics 68, 89-</w:t>
      </w:r>
    </w:p>
    <w:p w:rsidR="00E07BEC" w:rsidRPr="00B4557B" w:rsidRDefault="00E07BEC" w:rsidP="00E07BEC">
      <w:pPr>
        <w:autoSpaceDE w:val="0"/>
        <w:autoSpaceDN w:val="0"/>
        <w:adjustRightInd w:val="0"/>
        <w:spacing w:after="0" w:line="240" w:lineRule="auto"/>
        <w:ind w:firstLine="720"/>
        <w:rPr>
          <w:rFonts w:ascii="Times New Roman" w:hAnsi="Times New Roman" w:cs="Times New Roman"/>
          <w:color w:val="000000"/>
          <w:sz w:val="24"/>
          <w:szCs w:val="24"/>
        </w:rPr>
      </w:pPr>
      <w:r w:rsidRPr="00B4557B">
        <w:rPr>
          <w:rFonts w:ascii="Times New Roman" w:hAnsi="Times New Roman" w:cs="Times New Roman"/>
          <w:color w:val="000000"/>
          <w:sz w:val="24"/>
          <w:szCs w:val="24"/>
        </w:rPr>
        <w:t>115.</w:t>
      </w:r>
    </w:p>
    <w:p w:rsidR="004F3371" w:rsidRPr="00B4557B" w:rsidRDefault="004F3371" w:rsidP="004F3371">
      <w:pPr>
        <w:autoSpaceDE w:val="0"/>
        <w:autoSpaceDN w:val="0"/>
        <w:adjustRightInd w:val="0"/>
        <w:spacing w:after="0" w:line="240" w:lineRule="auto"/>
        <w:rPr>
          <w:rFonts w:ascii="Times New Roman" w:hAnsi="Times New Roman" w:cs="Times New Roman"/>
          <w:color w:val="000000"/>
          <w:sz w:val="24"/>
          <w:szCs w:val="24"/>
        </w:rPr>
      </w:pPr>
    </w:p>
    <w:p w:rsidR="004F3371" w:rsidRPr="00B4557B" w:rsidRDefault="004F3371" w:rsidP="004F3371">
      <w:pPr>
        <w:pStyle w:val="NoSpacing"/>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Ellis, F. (2000). Rural Livelihoods and Diversity in Developing Countries. Oxford University </w:t>
      </w:r>
    </w:p>
    <w:p w:rsidR="004F3371" w:rsidRPr="00B4557B" w:rsidRDefault="004F3371" w:rsidP="004F3371">
      <w:pPr>
        <w:pStyle w:val="NoSpacing"/>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Press.</w:t>
      </w:r>
    </w:p>
    <w:p w:rsidR="00A24B50" w:rsidRPr="00B4557B" w:rsidRDefault="00A24B50" w:rsidP="00A24B50">
      <w:pPr>
        <w:pStyle w:val="NoSpacing"/>
        <w:rPr>
          <w:rFonts w:ascii="Times New Roman" w:hAnsi="Times New Roman" w:cs="Times New Roman"/>
          <w:sz w:val="24"/>
          <w:szCs w:val="24"/>
          <w:lang w:val="en-US"/>
        </w:rPr>
      </w:pPr>
    </w:p>
    <w:p w:rsidR="00A24B50" w:rsidRPr="00B4557B" w:rsidRDefault="00A24B50" w:rsidP="00A24B50">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Ellis, F. (2012). Informal social protection in Pacific island countries-strengths and weaknesses </w:t>
      </w:r>
    </w:p>
    <w:p w:rsidR="00A24B50" w:rsidRPr="00B4557B" w:rsidRDefault="00A24B50" w:rsidP="00A24B50">
      <w:pPr>
        <w:autoSpaceDE w:val="0"/>
        <w:autoSpaceDN w:val="0"/>
        <w:adjustRightInd w:val="0"/>
        <w:spacing w:after="0" w:line="240" w:lineRule="auto"/>
        <w:ind w:left="720"/>
        <w:rPr>
          <w:rFonts w:ascii="Times New Roman" w:hAnsi="Times New Roman" w:cs="Times New Roman"/>
          <w:i/>
          <w:iCs/>
          <w:sz w:val="24"/>
          <w:szCs w:val="24"/>
          <w:lang w:val="en-US"/>
        </w:rPr>
      </w:pPr>
      <w:r w:rsidRPr="00B4557B">
        <w:rPr>
          <w:rFonts w:ascii="Times New Roman" w:hAnsi="Times New Roman" w:cs="Times New Roman"/>
          <w:i/>
          <w:iCs/>
          <w:sz w:val="24"/>
          <w:szCs w:val="24"/>
          <w:lang w:val="en-US"/>
        </w:rPr>
        <w:t>AusAID Pacific social protection series: poverty, vulnerability and social protection in the Pacific</w:t>
      </w:r>
      <w:r w:rsidRPr="00B4557B">
        <w:rPr>
          <w:rFonts w:ascii="Times New Roman" w:hAnsi="Times New Roman" w:cs="Times New Roman"/>
          <w:sz w:val="24"/>
          <w:szCs w:val="24"/>
          <w:lang w:val="en-US"/>
        </w:rPr>
        <w:t>. Canberra.</w:t>
      </w:r>
    </w:p>
    <w:p w:rsidR="00154ADB" w:rsidRPr="00B4557B" w:rsidRDefault="00154ADB" w:rsidP="00154ADB">
      <w:pPr>
        <w:pStyle w:val="NoSpacing"/>
        <w:rPr>
          <w:rFonts w:ascii="Times New Roman" w:hAnsi="Times New Roman" w:cs="Times New Roman"/>
          <w:sz w:val="24"/>
          <w:szCs w:val="24"/>
          <w:lang w:val="en-US"/>
        </w:rPr>
      </w:pPr>
    </w:p>
    <w:p w:rsidR="00154ADB" w:rsidRPr="00B4557B" w:rsidRDefault="00154ADB" w:rsidP="00154ADB">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Emerton, L. (1996). Valuing the subsistence use of Forest products in Oldonyo Orok Forest, </w:t>
      </w:r>
    </w:p>
    <w:p w:rsidR="00154ADB" w:rsidRPr="00B4557B" w:rsidRDefault="00154ADB" w:rsidP="00154ADB">
      <w:pPr>
        <w:autoSpaceDE w:val="0"/>
        <w:autoSpaceDN w:val="0"/>
        <w:adjustRightInd w:val="0"/>
        <w:spacing w:after="0" w:line="240" w:lineRule="auto"/>
        <w:ind w:left="720"/>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Kenya. Overseas Development Institute, Rural Development Forestry Network. </w:t>
      </w:r>
      <w:r w:rsidRPr="00B4557B">
        <w:rPr>
          <w:rFonts w:ascii="Times New Roman" w:hAnsi="Times New Roman" w:cs="Times New Roman"/>
          <w:i/>
          <w:iCs/>
          <w:sz w:val="24"/>
          <w:szCs w:val="24"/>
          <w:lang w:val="en-US"/>
        </w:rPr>
        <w:t>Network paper 19e</w:t>
      </w:r>
      <w:r w:rsidRPr="00B4557B">
        <w:rPr>
          <w:rFonts w:ascii="Times New Roman" w:hAnsi="Times New Roman" w:cs="Times New Roman"/>
          <w:sz w:val="24"/>
          <w:szCs w:val="24"/>
          <w:lang w:val="en-US"/>
        </w:rPr>
        <w:t>. pp. 21-29. London: Overseas Development Institute (ODI).</w:t>
      </w:r>
    </w:p>
    <w:p w:rsidR="007731DC" w:rsidRPr="00B4557B" w:rsidRDefault="007731DC" w:rsidP="004F3371">
      <w:pPr>
        <w:autoSpaceDE w:val="0"/>
        <w:autoSpaceDN w:val="0"/>
        <w:adjustRightInd w:val="0"/>
        <w:spacing w:after="0" w:line="240" w:lineRule="auto"/>
        <w:rPr>
          <w:rFonts w:ascii="Times New Roman" w:hAnsi="Times New Roman" w:cs="Times New Roman"/>
          <w:color w:val="000000"/>
          <w:sz w:val="24"/>
          <w:szCs w:val="24"/>
        </w:rPr>
      </w:pPr>
    </w:p>
    <w:p w:rsidR="007731DC" w:rsidRPr="00B4557B" w:rsidRDefault="007731DC" w:rsidP="007731DC">
      <w:pPr>
        <w:autoSpaceDE w:val="0"/>
        <w:autoSpaceDN w:val="0"/>
        <w:adjustRightInd w:val="0"/>
        <w:spacing w:after="0" w:line="240" w:lineRule="auto"/>
        <w:jc w:val="both"/>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Emery, M.R. (1998). Non-timber Forest Products and Livelihoods in Michigan’s Upper Peninsula. </w:t>
      </w:r>
    </w:p>
    <w:p w:rsidR="007731DC" w:rsidRPr="00B4557B" w:rsidRDefault="007731DC" w:rsidP="007731DC">
      <w:pPr>
        <w:autoSpaceDE w:val="0"/>
        <w:autoSpaceDN w:val="0"/>
        <w:adjustRightInd w:val="0"/>
        <w:spacing w:after="0" w:line="240" w:lineRule="auto"/>
        <w:ind w:firstLine="720"/>
        <w:jc w:val="both"/>
        <w:rPr>
          <w:rFonts w:ascii="Times New Roman" w:hAnsi="Times New Roman" w:cs="Times New Roman"/>
          <w:color w:val="000000"/>
          <w:sz w:val="24"/>
          <w:szCs w:val="24"/>
        </w:rPr>
      </w:pPr>
      <w:r w:rsidRPr="00B4557B">
        <w:rPr>
          <w:rFonts w:ascii="Times New Roman" w:hAnsi="Times New Roman" w:cs="Times New Roman"/>
          <w:color w:val="000000"/>
          <w:sz w:val="24"/>
          <w:szCs w:val="24"/>
        </w:rPr>
        <w:t>U.S. Department of Agriculture, Forest Service, USA.</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Enete, A.A., Ignatius, I.M., Josephat, C.M., Onyekuru, N.A., Elizabeth, A.O., &amp; Fidelis, E.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(2011). Indigenous Agricultural Adaptation of Climate Change: A Case Study of South Eastern Nigeria. Research Paper for African Technology Policy Studies Network(ATPS) Nairobi, Kenya.</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Ezealor, A.U. (2002). Critical sites of Biodiversity Conservation in Nigeria. Lagos,Nigeria: </w:t>
      </w:r>
    </w:p>
    <w:p w:rsidR="00295C35" w:rsidRPr="00B4557B" w:rsidRDefault="00142751">
      <w:pPr>
        <w:autoSpaceDE w:val="0"/>
        <w:autoSpaceDN w:val="0"/>
        <w:adjustRightInd w:val="0"/>
        <w:spacing w:after="0" w:line="240" w:lineRule="auto"/>
        <w:ind w:firstLine="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Nigerian Conservation Foundation.</w:t>
      </w:r>
    </w:p>
    <w:p w:rsidR="00295C35" w:rsidRPr="00B4557B" w:rsidRDefault="00295C35">
      <w:pPr>
        <w:autoSpaceDE w:val="0"/>
        <w:autoSpaceDN w:val="0"/>
        <w:adjustRightInd w:val="0"/>
        <w:spacing w:after="0" w:line="240" w:lineRule="auto"/>
        <w:ind w:firstLine="720"/>
        <w:rPr>
          <w:rFonts w:ascii="Times New Roman" w:hAnsi="Times New Roman" w:cs="Times New Roman"/>
          <w:bCs/>
          <w:color w:val="292526"/>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FAO (1990). The Major Significance of “Minor Forest Product. The Local Use and Value of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Forest in the West. African Humid Forest Zone. Community Forestry Note 6, Rome.</w:t>
      </w:r>
    </w:p>
    <w:p w:rsidR="00BB78EE" w:rsidRPr="00B4557B" w:rsidRDefault="00BB78EE" w:rsidP="00BB78EE">
      <w:pPr>
        <w:pStyle w:val="NoSpacing"/>
        <w:rPr>
          <w:rFonts w:ascii="Times New Roman" w:hAnsi="Times New Roman" w:cs="Times New Roman"/>
          <w:sz w:val="24"/>
          <w:szCs w:val="24"/>
        </w:rPr>
      </w:pPr>
    </w:p>
    <w:p w:rsidR="00BB78EE" w:rsidRPr="00B4557B" w:rsidRDefault="00BB78EE" w:rsidP="00BB78EE">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FAO (1995). </w:t>
      </w:r>
      <w:r w:rsidRPr="00B4557B">
        <w:rPr>
          <w:rFonts w:ascii="Times New Roman" w:hAnsi="Times New Roman" w:cs="Times New Roman"/>
          <w:iCs/>
          <w:sz w:val="24"/>
          <w:szCs w:val="24"/>
          <w:lang w:val="en-US"/>
        </w:rPr>
        <w:t>Report of the International Expert Consultation on Non-wood Forest Products</w:t>
      </w:r>
      <w:r w:rsidRPr="00B4557B">
        <w:rPr>
          <w:rFonts w:ascii="Times New Roman" w:hAnsi="Times New Roman" w:cs="Times New Roman"/>
          <w:sz w:val="24"/>
          <w:szCs w:val="24"/>
          <w:lang w:val="en-US"/>
        </w:rPr>
        <w:t xml:space="preserve">. </w:t>
      </w:r>
    </w:p>
    <w:p w:rsidR="00BB78EE" w:rsidRPr="00B4557B" w:rsidRDefault="00BB78EE" w:rsidP="00BB78EE">
      <w:pPr>
        <w:autoSpaceDE w:val="0"/>
        <w:autoSpaceDN w:val="0"/>
        <w:adjustRightInd w:val="0"/>
        <w:spacing w:after="0" w:line="240" w:lineRule="auto"/>
        <w:ind w:firstLine="720"/>
        <w:rPr>
          <w:rFonts w:ascii="Times New Roman" w:hAnsi="Times New Roman" w:cs="Times New Roman"/>
          <w:iCs/>
          <w:sz w:val="24"/>
          <w:szCs w:val="24"/>
          <w:lang w:val="en-US"/>
        </w:rPr>
      </w:pPr>
      <w:r w:rsidRPr="00B4557B">
        <w:rPr>
          <w:rFonts w:ascii="Times New Roman" w:hAnsi="Times New Roman" w:cs="Times New Roman"/>
          <w:sz w:val="24"/>
          <w:szCs w:val="24"/>
          <w:lang w:val="en-US"/>
        </w:rPr>
        <w:t>Yogyakarba, Indonesia 12-27 January. Non-Wood Forest Products No.3 FAO, Rome.</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iCs/>
          <w:sz w:val="24"/>
          <w:szCs w:val="24"/>
        </w:rPr>
      </w:pPr>
      <w:r w:rsidRPr="00B4557B">
        <w:rPr>
          <w:rFonts w:ascii="Times New Roman" w:hAnsi="Times New Roman" w:cs="Times New Roman"/>
          <w:sz w:val="24"/>
          <w:szCs w:val="24"/>
        </w:rPr>
        <w:t xml:space="preserve">FAO (2000). </w:t>
      </w:r>
      <w:r w:rsidRPr="00B4557B">
        <w:rPr>
          <w:rFonts w:ascii="Times New Roman" w:hAnsi="Times New Roman" w:cs="Times New Roman"/>
          <w:iCs/>
          <w:sz w:val="24"/>
          <w:szCs w:val="24"/>
        </w:rPr>
        <w:t xml:space="preserve">Applications of the Contingent Valuation Method in Developing Countries: a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iCs/>
          <w:sz w:val="24"/>
          <w:szCs w:val="24"/>
        </w:rPr>
        <w:t>survey</w:t>
      </w:r>
      <w:r w:rsidRPr="00B4557B">
        <w:rPr>
          <w:rFonts w:ascii="Times New Roman" w:hAnsi="Times New Roman" w:cs="Times New Roman"/>
          <w:sz w:val="24"/>
          <w:szCs w:val="24"/>
        </w:rPr>
        <w:t xml:space="preserve">. FAO, Rome. Economic and Social Development Paper no. 146. Retrieved from </w:t>
      </w:r>
      <w:hyperlink r:id="rId24" w:history="1">
        <w:r w:rsidR="005E2373" w:rsidRPr="00B4557B">
          <w:rPr>
            <w:rStyle w:val="Hyperlink"/>
            <w:rFonts w:ascii="Times New Roman" w:hAnsi="Times New Roman" w:cs="Times New Roman"/>
            <w:sz w:val="24"/>
            <w:szCs w:val="24"/>
          </w:rPr>
          <w:t>http://www.fao.org/DOCREP/003/X8955E/X8955E00.HTML</w:t>
        </w:r>
      </w:hyperlink>
    </w:p>
    <w:p w:rsidR="005E2373" w:rsidRPr="00B4557B" w:rsidRDefault="005E2373" w:rsidP="005E2373">
      <w:pPr>
        <w:pStyle w:val="NoSpacing"/>
        <w:rPr>
          <w:rFonts w:ascii="Times New Roman" w:hAnsi="Times New Roman" w:cs="Times New Roman"/>
          <w:sz w:val="24"/>
          <w:szCs w:val="24"/>
        </w:rPr>
      </w:pPr>
    </w:p>
    <w:p w:rsidR="005E2373" w:rsidRPr="00B4557B" w:rsidRDefault="005E2373" w:rsidP="005E2373">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Farrington, J., Carney, D., Ashley, C. &amp; Turton, C. (1999). Sustainable Livelihoods in Practice: </w:t>
      </w:r>
    </w:p>
    <w:p w:rsidR="005E2373" w:rsidRPr="00B4557B" w:rsidRDefault="005E2373" w:rsidP="005E2373">
      <w:pPr>
        <w:autoSpaceDE w:val="0"/>
        <w:autoSpaceDN w:val="0"/>
        <w:adjustRightInd w:val="0"/>
        <w:spacing w:after="0" w:line="240" w:lineRule="auto"/>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Early Applications of Concepts in Rural Areas, vol. 2001. Overseas</w:t>
      </w:r>
    </w:p>
    <w:p w:rsidR="00295C35" w:rsidRPr="00B4557B" w:rsidRDefault="005E2373" w:rsidP="00A577AA">
      <w:pPr>
        <w:ind w:firstLine="720"/>
        <w:rPr>
          <w:rFonts w:ascii="Times New Roman" w:hAnsi="Times New Roman" w:cs="Times New Roman"/>
          <w:sz w:val="24"/>
          <w:szCs w:val="24"/>
        </w:rPr>
      </w:pPr>
      <w:r w:rsidRPr="00B4557B">
        <w:rPr>
          <w:rFonts w:ascii="Times New Roman" w:hAnsi="Times New Roman" w:cs="Times New Roman"/>
          <w:sz w:val="24"/>
          <w:szCs w:val="24"/>
          <w:lang w:val="en-US"/>
        </w:rPr>
        <w:t>Development Institute.</w:t>
      </w: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Federal Ministry of Aviation, Meteorological Department, Awka (2011). State Year Book. </w:t>
      </w:r>
    </w:p>
    <w:p w:rsidR="00295C35" w:rsidRPr="00B4557B" w:rsidRDefault="00142751">
      <w:pPr>
        <w:autoSpaceDE w:val="0"/>
        <w:autoSpaceDN w:val="0"/>
        <w:adjustRightInd w:val="0"/>
        <w:spacing w:after="0" w:line="240" w:lineRule="auto"/>
        <w:ind w:firstLine="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Retrieved from </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Fields, G.S. (2000). The Dynamics of Poverty, Inequality, and Economic Well-being: African </w:t>
      </w:r>
    </w:p>
    <w:p w:rsidR="00295C35" w:rsidRPr="00B4557B" w:rsidRDefault="00142751">
      <w:pPr>
        <w:autoSpaceDE w:val="0"/>
        <w:autoSpaceDN w:val="0"/>
        <w:adjustRightInd w:val="0"/>
        <w:spacing w:after="0" w:line="240" w:lineRule="auto"/>
        <w:ind w:left="720"/>
        <w:rPr>
          <w:rFonts w:ascii="Times New Roman" w:hAnsi="Times New Roman" w:cs="Times New Roman"/>
          <w:bCs/>
          <w:color w:val="292526"/>
          <w:sz w:val="24"/>
          <w:szCs w:val="24"/>
          <w:lang w:val="en-US"/>
        </w:rPr>
      </w:pPr>
      <w:r w:rsidRPr="00B4557B">
        <w:rPr>
          <w:rFonts w:ascii="Times New Roman" w:hAnsi="Times New Roman" w:cs="Times New Roman"/>
          <w:bCs/>
          <w:color w:val="292526"/>
          <w:sz w:val="24"/>
          <w:szCs w:val="24"/>
        </w:rPr>
        <w:t xml:space="preserve">Economic Growth in Comparative Perspective. </w:t>
      </w:r>
      <w:r w:rsidRPr="00B4557B">
        <w:rPr>
          <w:rFonts w:ascii="Times New Roman" w:hAnsi="Times New Roman" w:cs="Times New Roman"/>
          <w:bCs/>
          <w:i/>
          <w:iCs/>
          <w:color w:val="292526"/>
          <w:sz w:val="24"/>
          <w:szCs w:val="24"/>
        </w:rPr>
        <w:t>Journal of African Economies</w:t>
      </w:r>
      <w:r w:rsidRPr="00B4557B">
        <w:rPr>
          <w:rFonts w:ascii="Times New Roman" w:hAnsi="Times New Roman" w:cs="Times New Roman"/>
          <w:bCs/>
          <w:color w:val="292526"/>
          <w:sz w:val="24"/>
          <w:szCs w:val="24"/>
        </w:rPr>
        <w:t>, Vol. 9 (suppl. 1), Pp. 45-78.</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Furuberg, A.M. (2005). “Gender and Forestry”. Proceedings of 2</w:t>
      </w:r>
      <w:r w:rsidRPr="00B4557B">
        <w:rPr>
          <w:rFonts w:ascii="Times New Roman" w:hAnsi="Times New Roman" w:cs="Times New Roman"/>
          <w:bCs/>
          <w:color w:val="292526"/>
          <w:sz w:val="24"/>
          <w:szCs w:val="24"/>
          <w:vertAlign w:val="superscript"/>
        </w:rPr>
        <w:t>nd</w:t>
      </w:r>
      <w:r w:rsidRPr="00B4557B">
        <w:rPr>
          <w:rFonts w:ascii="Times New Roman" w:hAnsi="Times New Roman" w:cs="Times New Roman"/>
          <w:bCs/>
          <w:color w:val="292526"/>
          <w:sz w:val="24"/>
          <w:szCs w:val="24"/>
        </w:rPr>
        <w:t xml:space="preserve"> Worldwide Symposium on </w:t>
      </w:r>
    </w:p>
    <w:p w:rsidR="00295C35" w:rsidRPr="00B4557B" w:rsidRDefault="00142751">
      <w:pPr>
        <w:autoSpaceDE w:val="0"/>
        <w:autoSpaceDN w:val="0"/>
        <w:adjustRightInd w:val="0"/>
        <w:spacing w:after="0" w:line="240" w:lineRule="auto"/>
        <w:ind w:left="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Gender and Forestry. Held in Tanzania, August 2001 and submitted to United Nations Forum on Forests V, in 2005.</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5C16B9">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Garrod, G.D. &amp;</w:t>
      </w:r>
      <w:r w:rsidR="00142751" w:rsidRPr="00B4557B">
        <w:rPr>
          <w:rFonts w:ascii="Times New Roman" w:hAnsi="Times New Roman" w:cs="Times New Roman"/>
          <w:bCs/>
          <w:color w:val="292526"/>
          <w:sz w:val="24"/>
          <w:szCs w:val="24"/>
        </w:rPr>
        <w:t xml:space="preserve"> Willis, K.G. (1994). Valuing Biodiversity and Nature Conservation at a Local </w:t>
      </w:r>
    </w:p>
    <w:p w:rsidR="00295C35" w:rsidRPr="00B4557B" w:rsidRDefault="00142751">
      <w:pPr>
        <w:autoSpaceDE w:val="0"/>
        <w:autoSpaceDN w:val="0"/>
        <w:adjustRightInd w:val="0"/>
        <w:spacing w:after="0" w:line="240" w:lineRule="auto"/>
        <w:ind w:firstLine="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Level. </w:t>
      </w:r>
      <w:r w:rsidRPr="00B4557B">
        <w:rPr>
          <w:rFonts w:ascii="Times New Roman" w:hAnsi="Times New Roman" w:cs="Times New Roman"/>
          <w:bCs/>
          <w:i/>
          <w:iCs/>
          <w:color w:val="292526"/>
          <w:sz w:val="24"/>
          <w:szCs w:val="24"/>
        </w:rPr>
        <w:t xml:space="preserve">Biodiversity and Conservation, </w:t>
      </w:r>
      <w:r w:rsidRPr="00B4557B">
        <w:rPr>
          <w:rFonts w:ascii="Times New Roman" w:hAnsi="Times New Roman" w:cs="Times New Roman"/>
          <w:bCs/>
          <w:color w:val="292526"/>
          <w:sz w:val="24"/>
          <w:szCs w:val="24"/>
        </w:rPr>
        <w:t>3 (6), 555-565.</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pStyle w:val="NoSpacing"/>
        <w:rPr>
          <w:rFonts w:ascii="Times New Roman" w:hAnsi="Times New Roman" w:cs="Times New Roman"/>
          <w:noProof/>
          <w:sz w:val="24"/>
          <w:szCs w:val="24"/>
        </w:rPr>
      </w:pPr>
      <w:r w:rsidRPr="00B4557B">
        <w:rPr>
          <w:rFonts w:ascii="Times New Roman" w:hAnsi="Times New Roman" w:cs="Times New Roman"/>
          <w:noProof/>
          <w:sz w:val="24"/>
          <w:szCs w:val="24"/>
        </w:rPr>
        <w:t xml:space="preserve">Garrod, G. &amp; Willis, K.G. (1999). Economic Valuation of the Environment: Methods and Case </w:t>
      </w:r>
    </w:p>
    <w:p w:rsidR="00295C35" w:rsidRPr="00B4557B" w:rsidRDefault="00142751">
      <w:pPr>
        <w:pStyle w:val="NoSpacing"/>
        <w:ind w:firstLine="720"/>
        <w:rPr>
          <w:rFonts w:ascii="Times New Roman" w:hAnsi="Times New Roman" w:cs="Times New Roman"/>
          <w:noProof/>
          <w:sz w:val="24"/>
          <w:szCs w:val="24"/>
        </w:rPr>
      </w:pPr>
      <w:r w:rsidRPr="00B4557B">
        <w:rPr>
          <w:rFonts w:ascii="Times New Roman" w:hAnsi="Times New Roman" w:cs="Times New Roman"/>
          <w:noProof/>
          <w:sz w:val="24"/>
          <w:szCs w:val="24"/>
        </w:rPr>
        <w:t>Studies. Cheltenam, UK. Edward Elgar.</w:t>
      </w:r>
    </w:p>
    <w:p w:rsidR="00295C35" w:rsidRPr="00B4557B" w:rsidRDefault="00295C35">
      <w:pPr>
        <w:pStyle w:val="NoSpacing"/>
        <w:rPr>
          <w:rFonts w:ascii="Times New Roman" w:hAnsi="Times New Roman" w:cs="Times New Roman"/>
          <w:noProof/>
          <w:sz w:val="24"/>
          <w:szCs w:val="24"/>
        </w:rPr>
      </w:pPr>
    </w:p>
    <w:p w:rsidR="00295C35" w:rsidRPr="00B4557B" w:rsidRDefault="00142751">
      <w:pPr>
        <w:pStyle w:val="NoSpacing"/>
        <w:rPr>
          <w:rFonts w:ascii="Times New Roman" w:hAnsi="Times New Roman" w:cs="Times New Roman"/>
          <w:iCs/>
          <w:noProof/>
          <w:sz w:val="24"/>
          <w:szCs w:val="24"/>
        </w:rPr>
      </w:pPr>
      <w:r w:rsidRPr="00B4557B">
        <w:rPr>
          <w:rFonts w:ascii="Times New Roman" w:hAnsi="Times New Roman" w:cs="Times New Roman"/>
          <w:noProof/>
          <w:sz w:val="24"/>
          <w:szCs w:val="24"/>
        </w:rPr>
        <w:t xml:space="preserve">Georgiou, S., Whittington, D. &amp; Pearce, D. (1997). </w:t>
      </w:r>
      <w:r w:rsidRPr="00B4557B">
        <w:rPr>
          <w:rFonts w:ascii="Times New Roman" w:hAnsi="Times New Roman" w:cs="Times New Roman"/>
          <w:iCs/>
          <w:noProof/>
          <w:sz w:val="24"/>
          <w:szCs w:val="24"/>
        </w:rPr>
        <w:t xml:space="preserve">Economic Values and the Environment in </w:t>
      </w:r>
    </w:p>
    <w:p w:rsidR="00295C35" w:rsidRPr="00B4557B" w:rsidRDefault="00142751">
      <w:pPr>
        <w:pStyle w:val="NoSpacing"/>
        <w:ind w:firstLine="720"/>
        <w:rPr>
          <w:rFonts w:ascii="Times New Roman" w:hAnsi="Times New Roman" w:cs="Times New Roman"/>
          <w:iCs/>
          <w:noProof/>
          <w:sz w:val="24"/>
          <w:szCs w:val="24"/>
        </w:rPr>
      </w:pPr>
      <w:r w:rsidRPr="00B4557B">
        <w:rPr>
          <w:rFonts w:ascii="Times New Roman" w:hAnsi="Times New Roman" w:cs="Times New Roman"/>
          <w:iCs/>
          <w:noProof/>
          <w:sz w:val="24"/>
          <w:szCs w:val="24"/>
        </w:rPr>
        <w:t>the Developing World</w:t>
      </w:r>
      <w:r w:rsidRPr="00B4557B">
        <w:rPr>
          <w:rFonts w:ascii="Times New Roman" w:hAnsi="Times New Roman" w:cs="Times New Roman"/>
          <w:noProof/>
          <w:sz w:val="24"/>
          <w:szCs w:val="24"/>
        </w:rPr>
        <w:t>. Edward Elgar, Cheltenham.</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Gibson, C.C. (1999). Politicians and Poachers: The Political Economy of Wildlife Policy in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Africa. Cambridge: Cambridge University Press.</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Godoy, R.A., Lubowski, G., </w:t>
      </w:r>
      <w:r w:rsidR="005C16B9" w:rsidRPr="00B4557B">
        <w:rPr>
          <w:rFonts w:ascii="Times New Roman" w:hAnsi="Times New Roman" w:cs="Times New Roman"/>
          <w:sz w:val="24"/>
          <w:szCs w:val="24"/>
        </w:rPr>
        <w:t>&amp;</w:t>
      </w:r>
      <w:r w:rsidRPr="00B4557B">
        <w:rPr>
          <w:rFonts w:ascii="Times New Roman" w:hAnsi="Times New Roman" w:cs="Times New Roman"/>
          <w:sz w:val="24"/>
          <w:szCs w:val="24"/>
        </w:rPr>
        <w:t>Anil, M. (1993). A Method for the Economic Valuation of Non-</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Timber Tropical Forest Products. Workshop: Economic Valuation and Sustainable Management of Non-timber Tropical Forest Products. Econ. Bot. 47(3), 220-223.</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lang w:val="cy-GB"/>
        </w:rPr>
      </w:pPr>
      <w:r w:rsidRPr="00B4557B">
        <w:rPr>
          <w:rFonts w:ascii="Times New Roman" w:hAnsi="Times New Roman" w:cs="Times New Roman"/>
          <w:sz w:val="24"/>
          <w:szCs w:val="24"/>
          <w:lang w:val="cy-GB"/>
        </w:rPr>
        <w:t xml:space="preserve">Godoy, R., Wilkie, D., Overman, H., Cubas, A., Cubas, G., Demmer, J., Mcsweeney, K.,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lang w:val="cy-GB"/>
        </w:rPr>
      </w:pPr>
      <w:r w:rsidRPr="00B4557B">
        <w:rPr>
          <w:rFonts w:ascii="Times New Roman" w:hAnsi="Times New Roman" w:cs="Times New Roman"/>
          <w:sz w:val="24"/>
          <w:szCs w:val="24"/>
          <w:lang w:val="cy-GB"/>
        </w:rPr>
        <w:t>Brokaw, N., (2000). Valuation of consumption and sale of forest goods from a central American rain forest. Nature 406, 62–63.</w:t>
      </w:r>
    </w:p>
    <w:p w:rsidR="00295C35" w:rsidRPr="00B4557B" w:rsidRDefault="00295C35">
      <w:pPr>
        <w:autoSpaceDE w:val="0"/>
        <w:autoSpaceDN w:val="0"/>
        <w:adjustRightInd w:val="0"/>
        <w:spacing w:after="0" w:line="240" w:lineRule="auto"/>
        <w:rPr>
          <w:rFonts w:ascii="Times New Roman" w:hAnsi="Times New Roman" w:cs="Times New Roman"/>
          <w:sz w:val="24"/>
          <w:szCs w:val="24"/>
          <w:lang w:val="cy-GB"/>
        </w:rPr>
      </w:pPr>
    </w:p>
    <w:p w:rsidR="00295C35" w:rsidRPr="00B4557B" w:rsidRDefault="00142751">
      <w:pPr>
        <w:autoSpaceDE w:val="0"/>
        <w:autoSpaceDN w:val="0"/>
        <w:adjustRightInd w:val="0"/>
        <w:spacing w:after="0" w:line="240" w:lineRule="auto"/>
        <w:rPr>
          <w:rFonts w:ascii="Times New Roman" w:hAnsi="Times New Roman" w:cs="Times New Roman"/>
          <w:sz w:val="24"/>
          <w:szCs w:val="24"/>
          <w:lang w:val="cy-GB"/>
        </w:rPr>
      </w:pPr>
      <w:r w:rsidRPr="00B4557B">
        <w:rPr>
          <w:rFonts w:ascii="Times New Roman" w:hAnsi="Times New Roman" w:cs="Times New Roman"/>
          <w:sz w:val="24"/>
          <w:szCs w:val="24"/>
          <w:lang w:val="cy-GB"/>
        </w:rPr>
        <w:t xml:space="preserve">Gram, S. (2001). Economic valuation of special forest products: an assessment of </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lang w:val="cy-GB"/>
        </w:rPr>
      </w:pPr>
      <w:r w:rsidRPr="00B4557B">
        <w:rPr>
          <w:rFonts w:ascii="Times New Roman" w:hAnsi="Times New Roman" w:cs="Times New Roman"/>
          <w:sz w:val="24"/>
          <w:szCs w:val="24"/>
          <w:lang w:val="cy-GB"/>
        </w:rPr>
        <w:t>methodological shortcomings. Ecological Economics 36, 109–117.</w:t>
      </w:r>
    </w:p>
    <w:p w:rsidR="00295C35" w:rsidRPr="00B4557B" w:rsidRDefault="00295C35">
      <w:pPr>
        <w:autoSpaceDE w:val="0"/>
        <w:autoSpaceDN w:val="0"/>
        <w:adjustRightInd w:val="0"/>
        <w:spacing w:after="0" w:line="240" w:lineRule="auto"/>
        <w:rPr>
          <w:rFonts w:ascii="Times New Roman" w:hAnsi="Times New Roman" w:cs="Times New Roman"/>
          <w:sz w:val="24"/>
          <w:szCs w:val="24"/>
          <w:lang w:val="cy-GB"/>
        </w:rPr>
      </w:pPr>
    </w:p>
    <w:p w:rsidR="00295C35" w:rsidRPr="00B4557B" w:rsidRDefault="00142751">
      <w:pPr>
        <w:autoSpaceDE w:val="0"/>
        <w:autoSpaceDN w:val="0"/>
        <w:adjustRightInd w:val="0"/>
        <w:spacing w:after="0" w:line="240" w:lineRule="auto"/>
        <w:rPr>
          <w:rFonts w:ascii="Times New Roman" w:hAnsi="Times New Roman" w:cs="Times New Roman"/>
          <w:sz w:val="24"/>
          <w:szCs w:val="24"/>
          <w:lang w:val="cy-GB"/>
        </w:rPr>
      </w:pPr>
      <w:r w:rsidRPr="00B4557B">
        <w:rPr>
          <w:rFonts w:ascii="Times New Roman" w:hAnsi="Times New Roman" w:cs="Times New Roman"/>
          <w:sz w:val="24"/>
          <w:szCs w:val="24"/>
          <w:lang w:val="cy-GB"/>
        </w:rPr>
        <w:t xml:space="preserve">Green, H. W. (2002). Econometric Analysis, 5th Edition, Prentice Hall, Upper Saddle River, </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lang w:val="cy-GB"/>
        </w:rPr>
      </w:pPr>
      <w:r w:rsidRPr="00B4557B">
        <w:rPr>
          <w:rFonts w:ascii="Times New Roman" w:hAnsi="Times New Roman" w:cs="Times New Roman"/>
          <w:sz w:val="24"/>
          <w:szCs w:val="24"/>
          <w:lang w:val="cy-GB"/>
        </w:rPr>
        <w:t>New Jersey. Pp. 663-708.</w:t>
      </w:r>
    </w:p>
    <w:p w:rsidR="00295C35" w:rsidRPr="00B4557B" w:rsidRDefault="00295C35">
      <w:pPr>
        <w:autoSpaceDE w:val="0"/>
        <w:autoSpaceDN w:val="0"/>
        <w:adjustRightInd w:val="0"/>
        <w:spacing w:after="0" w:line="240" w:lineRule="auto"/>
        <w:rPr>
          <w:rFonts w:ascii="Times New Roman" w:hAnsi="Times New Roman" w:cs="Times New Roman"/>
          <w:sz w:val="24"/>
          <w:szCs w:val="24"/>
          <w:lang w:val="cy-GB"/>
        </w:rPr>
      </w:pPr>
    </w:p>
    <w:p w:rsidR="00295C35" w:rsidRPr="00B4557B" w:rsidRDefault="00142751">
      <w:pPr>
        <w:autoSpaceDE w:val="0"/>
        <w:autoSpaceDN w:val="0"/>
        <w:adjustRightInd w:val="0"/>
        <w:spacing w:after="0" w:line="240" w:lineRule="auto"/>
        <w:rPr>
          <w:rFonts w:ascii="Times New Roman" w:hAnsi="Times New Roman" w:cs="Times New Roman"/>
          <w:sz w:val="24"/>
          <w:szCs w:val="24"/>
          <w:lang w:val="cy-GB"/>
        </w:rPr>
      </w:pPr>
      <w:r w:rsidRPr="00B4557B">
        <w:rPr>
          <w:rFonts w:ascii="Times New Roman" w:hAnsi="Times New Roman" w:cs="Times New Roman"/>
          <w:sz w:val="24"/>
          <w:szCs w:val="24"/>
          <w:lang w:val="cy-GB"/>
        </w:rPr>
        <w:t xml:space="preserve">Grimes, A., Loomis, S., Jahnige, P., Burnham, M., Onthank, K., Alarcón, R., Cuenca, W.,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lang w:val="cy-GB"/>
        </w:rPr>
      </w:pPr>
      <w:r w:rsidRPr="00B4557B">
        <w:rPr>
          <w:rFonts w:ascii="Times New Roman" w:hAnsi="Times New Roman" w:cs="Times New Roman"/>
          <w:sz w:val="24"/>
          <w:szCs w:val="24"/>
          <w:lang w:val="cy-GB"/>
        </w:rPr>
        <w:t>Martinez, C., Neill, D., Balick, M., Bennett, B., &amp; Mendelsohn, R. (1994). Valuing the rain forest: the economic value of nontimber forest products in Ecuador. Ambio 23 (7), 405–410.</w:t>
      </w:r>
    </w:p>
    <w:p w:rsidR="00295C35" w:rsidRPr="00B4557B" w:rsidRDefault="00295C35">
      <w:pPr>
        <w:autoSpaceDE w:val="0"/>
        <w:autoSpaceDN w:val="0"/>
        <w:adjustRightInd w:val="0"/>
        <w:spacing w:after="0" w:line="240" w:lineRule="auto"/>
        <w:ind w:left="720"/>
        <w:rPr>
          <w:rFonts w:ascii="Times New Roman" w:hAnsi="Times New Roman" w:cs="Times New Roman"/>
          <w:sz w:val="24"/>
          <w:szCs w:val="24"/>
          <w:lang w:val="cy-GB"/>
        </w:rPr>
      </w:pPr>
    </w:p>
    <w:p w:rsidR="00295C35" w:rsidRPr="00B4557B" w:rsidRDefault="00BC67E5">
      <w:pPr>
        <w:rPr>
          <w:rFonts w:ascii="Times New Roman" w:hAnsi="Times New Roman" w:cs="Times New Roman"/>
          <w:sz w:val="24"/>
          <w:szCs w:val="24"/>
        </w:rPr>
      </w:pPr>
      <w:r w:rsidRPr="00B4557B">
        <w:rPr>
          <w:rFonts w:ascii="Times New Roman" w:hAnsi="Times New Roman" w:cs="Times New Roman"/>
          <w:sz w:val="24"/>
          <w:szCs w:val="24"/>
        </w:rPr>
        <w:t>Hanley, N. &amp;</w:t>
      </w:r>
      <w:r w:rsidR="005D2183" w:rsidRPr="00B4557B">
        <w:rPr>
          <w:rFonts w:ascii="Times New Roman" w:hAnsi="Times New Roman" w:cs="Times New Roman"/>
          <w:sz w:val="24"/>
          <w:szCs w:val="24"/>
        </w:rPr>
        <w:t xml:space="preserve"> Spash, C.L.(</w:t>
      </w:r>
      <w:r w:rsidR="00142751" w:rsidRPr="00B4557B">
        <w:rPr>
          <w:rFonts w:ascii="Times New Roman" w:hAnsi="Times New Roman" w:cs="Times New Roman"/>
          <w:sz w:val="24"/>
          <w:szCs w:val="24"/>
        </w:rPr>
        <w:t>1993</w:t>
      </w:r>
      <w:r w:rsidR="005D2183" w:rsidRPr="00B4557B">
        <w:rPr>
          <w:rFonts w:ascii="Times New Roman" w:hAnsi="Times New Roman" w:cs="Times New Roman"/>
          <w:sz w:val="24"/>
          <w:szCs w:val="24"/>
        </w:rPr>
        <w:t>)</w:t>
      </w:r>
      <w:r w:rsidR="00142751" w:rsidRPr="00B4557B">
        <w:rPr>
          <w:rFonts w:ascii="Times New Roman" w:hAnsi="Times New Roman" w:cs="Times New Roman"/>
          <w:sz w:val="24"/>
          <w:szCs w:val="24"/>
        </w:rPr>
        <w:t xml:space="preserve">. </w:t>
      </w:r>
      <w:r w:rsidR="00142751" w:rsidRPr="00B4557B">
        <w:rPr>
          <w:rFonts w:ascii="Times New Roman" w:hAnsi="Times New Roman" w:cs="Times New Roman"/>
          <w:iCs/>
          <w:sz w:val="24"/>
          <w:szCs w:val="24"/>
        </w:rPr>
        <w:t>Cost-Benefit Analysis and the Environment</w:t>
      </w:r>
      <w:r w:rsidR="00142751" w:rsidRPr="00B4557B">
        <w:rPr>
          <w:rFonts w:ascii="Times New Roman" w:hAnsi="Times New Roman" w:cs="Times New Roman"/>
          <w:sz w:val="24"/>
          <w:szCs w:val="24"/>
        </w:rPr>
        <w:t xml:space="preserve">. Edward Elgar, </w:t>
      </w:r>
    </w:p>
    <w:p w:rsidR="00295C35" w:rsidRPr="00B4557B" w:rsidRDefault="00142751">
      <w:pPr>
        <w:ind w:firstLine="720"/>
        <w:rPr>
          <w:rFonts w:ascii="Times New Roman" w:hAnsi="Times New Roman" w:cs="Times New Roman"/>
          <w:sz w:val="24"/>
          <w:szCs w:val="24"/>
        </w:rPr>
      </w:pPr>
      <w:r w:rsidRPr="00B4557B">
        <w:rPr>
          <w:rFonts w:ascii="Times New Roman" w:hAnsi="Times New Roman" w:cs="Times New Roman"/>
          <w:sz w:val="24"/>
          <w:szCs w:val="24"/>
        </w:rPr>
        <w:t>Aldershot.</w:t>
      </w:r>
    </w:p>
    <w:p w:rsidR="00295C35" w:rsidRPr="00B4557B" w:rsidRDefault="00142751">
      <w:pPr>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Hardin, G. (1968). The Tragedy of the Commons. </w:t>
      </w:r>
      <w:r w:rsidRPr="00B4557B">
        <w:rPr>
          <w:rFonts w:ascii="Times New Roman" w:hAnsi="Times New Roman" w:cs="Times New Roman"/>
          <w:i/>
          <w:iCs/>
          <w:color w:val="000000"/>
          <w:sz w:val="24"/>
          <w:szCs w:val="24"/>
        </w:rPr>
        <w:t>Nature</w:t>
      </w:r>
      <w:r w:rsidRPr="00B4557B">
        <w:rPr>
          <w:rFonts w:ascii="Times New Roman" w:hAnsi="Times New Roman" w:cs="Times New Roman"/>
          <w:color w:val="000000"/>
          <w:sz w:val="24"/>
          <w:szCs w:val="24"/>
        </w:rPr>
        <w:t xml:space="preserve">, </w:t>
      </w:r>
      <w:r w:rsidRPr="00B4557B">
        <w:rPr>
          <w:rFonts w:ascii="Times New Roman" w:hAnsi="Times New Roman" w:cs="Times New Roman"/>
          <w:bCs/>
          <w:color w:val="000000"/>
          <w:sz w:val="24"/>
          <w:szCs w:val="24"/>
        </w:rPr>
        <w:t>162,</w:t>
      </w:r>
      <w:r w:rsidRPr="00B4557B">
        <w:rPr>
          <w:rFonts w:ascii="Times New Roman" w:hAnsi="Times New Roman" w:cs="Times New Roman"/>
          <w:color w:val="000000"/>
          <w:sz w:val="24"/>
          <w:szCs w:val="24"/>
        </w:rPr>
        <w:t xml:space="preserve"> 1243-1248.</w:t>
      </w:r>
    </w:p>
    <w:p w:rsidR="00936328" w:rsidRPr="00B4557B" w:rsidRDefault="00936328" w:rsidP="00936328">
      <w:pPr>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Helmore, K. </w:t>
      </w:r>
      <w:r w:rsidR="00A24B50" w:rsidRPr="00B4557B">
        <w:rPr>
          <w:rFonts w:ascii="Times New Roman" w:hAnsi="Times New Roman" w:cs="Times New Roman"/>
          <w:sz w:val="24"/>
          <w:szCs w:val="24"/>
          <w:lang w:val="en-US"/>
        </w:rPr>
        <w:t>(</w:t>
      </w:r>
      <w:r w:rsidRPr="00B4557B">
        <w:rPr>
          <w:rFonts w:ascii="Times New Roman" w:hAnsi="Times New Roman" w:cs="Times New Roman"/>
          <w:sz w:val="24"/>
          <w:szCs w:val="24"/>
          <w:lang w:val="en-US"/>
        </w:rPr>
        <w:t>1998</w:t>
      </w:r>
      <w:r w:rsidR="00A24B50" w:rsidRPr="00B4557B">
        <w:rPr>
          <w:rFonts w:ascii="Times New Roman" w:hAnsi="Times New Roman" w:cs="Times New Roman"/>
          <w:sz w:val="24"/>
          <w:szCs w:val="24"/>
          <w:lang w:val="en-US"/>
        </w:rPr>
        <w:t>)</w:t>
      </w:r>
      <w:r w:rsidRPr="00B4557B">
        <w:rPr>
          <w:rFonts w:ascii="Times New Roman" w:hAnsi="Times New Roman" w:cs="Times New Roman"/>
          <w:sz w:val="24"/>
          <w:szCs w:val="24"/>
          <w:lang w:val="en-US"/>
        </w:rPr>
        <w:t xml:space="preserve">. Local know-how the right stuff. </w:t>
      </w:r>
      <w:r w:rsidRPr="00B4557B">
        <w:rPr>
          <w:rFonts w:ascii="Times New Roman" w:hAnsi="Times New Roman" w:cs="Times New Roman"/>
          <w:i/>
          <w:iCs/>
          <w:sz w:val="24"/>
          <w:szCs w:val="24"/>
          <w:lang w:val="en-US"/>
        </w:rPr>
        <w:t>Choices, 7</w:t>
      </w:r>
      <w:r w:rsidRPr="00B4557B">
        <w:rPr>
          <w:rFonts w:ascii="Times New Roman" w:hAnsi="Times New Roman" w:cs="Times New Roman"/>
          <w:sz w:val="24"/>
          <w:szCs w:val="24"/>
          <w:lang w:val="en-US"/>
        </w:rPr>
        <w:t>(3): 6-14.</w:t>
      </w:r>
    </w:p>
    <w:p w:rsidR="0097597C" w:rsidRPr="00B4557B" w:rsidRDefault="0097597C" w:rsidP="0097597C">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Hoffman, V. &amp; Lewark, S. (1999). The Working Situation of Female Forest Workers: A Study in </w:t>
      </w:r>
    </w:p>
    <w:p w:rsidR="0097597C" w:rsidRPr="00B4557B" w:rsidRDefault="0097597C" w:rsidP="0097597C">
      <w:pPr>
        <w:autoSpaceDE w:val="0"/>
        <w:autoSpaceDN w:val="0"/>
        <w:adjustRightInd w:val="0"/>
        <w:spacing w:after="0" w:line="240" w:lineRule="auto"/>
        <w:ind w:firstLine="720"/>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the German State Forestry Enterprises” For starch, 69(5). Pp. 45-57.</w:t>
      </w:r>
    </w:p>
    <w:p w:rsidR="0097597C" w:rsidRPr="00B4557B" w:rsidRDefault="0097597C">
      <w:pPr>
        <w:pStyle w:val="NoSpacing"/>
        <w:rPr>
          <w:rFonts w:ascii="Times New Roman" w:hAnsi="Times New Roman" w:cs="Times New Roman"/>
          <w:sz w:val="24"/>
          <w:szCs w:val="24"/>
          <w:lang w:val="en-US"/>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Hutton, J., Adams, W.M. &amp; Murombedzi, J.C. (2005). Back to the Barriers? Changing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 xml:space="preserve">Narratives in Biodiversity Conservation. </w:t>
      </w:r>
      <w:r w:rsidRPr="00B4557B">
        <w:rPr>
          <w:rFonts w:ascii="Times New Roman" w:hAnsi="Times New Roman" w:cs="Times New Roman"/>
          <w:i/>
          <w:iCs/>
          <w:sz w:val="24"/>
          <w:szCs w:val="24"/>
        </w:rPr>
        <w:t xml:space="preserve">Forum for Development Studies </w:t>
      </w:r>
      <w:r w:rsidRPr="00B4557B">
        <w:rPr>
          <w:rFonts w:ascii="Times New Roman" w:hAnsi="Times New Roman" w:cs="Times New Roman"/>
          <w:sz w:val="24"/>
          <w:szCs w:val="24"/>
        </w:rPr>
        <w:t>2: 341- 370.</w:t>
      </w:r>
    </w:p>
    <w:p w:rsidR="005506C8" w:rsidRPr="00B4557B" w:rsidRDefault="005506C8" w:rsidP="005506C8">
      <w:pPr>
        <w:pStyle w:val="NoSpacing"/>
        <w:rPr>
          <w:rFonts w:ascii="Times New Roman" w:hAnsi="Times New Roman" w:cs="Times New Roman"/>
          <w:sz w:val="24"/>
          <w:szCs w:val="24"/>
        </w:rPr>
      </w:pPr>
    </w:p>
    <w:p w:rsidR="005506C8" w:rsidRPr="00B4557B" w:rsidRDefault="00BC67E5" w:rsidP="005506C8">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Jamieson, W., H. Goodwin, C. &amp; Edmunds, C.</w:t>
      </w:r>
      <w:r w:rsidR="005506C8" w:rsidRPr="00B4557B">
        <w:rPr>
          <w:rFonts w:ascii="Times New Roman" w:hAnsi="Times New Roman" w:cs="Times New Roman"/>
          <w:sz w:val="24"/>
          <w:szCs w:val="24"/>
          <w:lang w:val="en-US"/>
        </w:rPr>
        <w:t xml:space="preserve"> (2004). Contribution of Tourism to Poverty </w:t>
      </w:r>
    </w:p>
    <w:p w:rsidR="005506C8" w:rsidRPr="00B4557B" w:rsidRDefault="005506C8" w:rsidP="005506C8">
      <w:pPr>
        <w:autoSpaceDE w:val="0"/>
        <w:autoSpaceDN w:val="0"/>
        <w:adjustRightInd w:val="0"/>
        <w:spacing w:after="0" w:line="240" w:lineRule="auto"/>
        <w:ind w:left="720"/>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Alleviation, Pro-Poor Tourism and the Challenge of Measuring Impacts. In: T. a. T. D. </w:t>
      </w:r>
      <w:r w:rsidRPr="00B4557B">
        <w:rPr>
          <w:rFonts w:ascii="Times New Roman" w:hAnsi="Times New Roman" w:cs="Times New Roman"/>
          <w:i/>
          <w:iCs/>
          <w:sz w:val="24"/>
          <w:szCs w:val="24"/>
          <w:lang w:val="en-US"/>
        </w:rPr>
        <w:t>For Transport Policy andTourism Section</w:t>
      </w:r>
      <w:r w:rsidRPr="00B4557B">
        <w:rPr>
          <w:rFonts w:ascii="Times New Roman" w:hAnsi="Times New Roman" w:cs="Times New Roman"/>
          <w:sz w:val="24"/>
          <w:szCs w:val="24"/>
          <w:lang w:val="en-US"/>
        </w:rPr>
        <w:t>, UN ESCAP (Ed.).</w:t>
      </w:r>
    </w:p>
    <w:p w:rsidR="005506C8" w:rsidRPr="00B4557B" w:rsidRDefault="005506C8">
      <w:pPr>
        <w:pStyle w:val="NoSpacing"/>
        <w:rPr>
          <w:rFonts w:ascii="Times New Roman" w:hAnsi="Times New Roman" w:cs="Times New Roman"/>
          <w:sz w:val="24"/>
          <w:szCs w:val="24"/>
          <w:lang w:val="en-US"/>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lang w:val="en-US"/>
        </w:rPr>
        <w:t xml:space="preserve">Jimoh, S.O. &amp; Adebisi, L.A. (2005). </w:t>
      </w:r>
      <w:r w:rsidRPr="00B4557B">
        <w:rPr>
          <w:rFonts w:ascii="Times New Roman" w:hAnsi="Times New Roman" w:cs="Times New Roman"/>
          <w:sz w:val="24"/>
          <w:szCs w:val="24"/>
        </w:rPr>
        <w:t xml:space="preserve">Non-timber </w:t>
      </w:r>
      <w:r w:rsidR="006B6A21" w:rsidRPr="00B4557B">
        <w:rPr>
          <w:rFonts w:ascii="Times New Roman" w:hAnsi="Times New Roman" w:cs="Times New Roman"/>
          <w:sz w:val="24"/>
          <w:szCs w:val="24"/>
        </w:rPr>
        <w:t xml:space="preserve">Forest Products </w:t>
      </w:r>
      <w:r w:rsidRPr="00B4557B">
        <w:rPr>
          <w:rFonts w:ascii="Times New Roman" w:hAnsi="Times New Roman" w:cs="Times New Roman"/>
          <w:sz w:val="24"/>
          <w:szCs w:val="24"/>
        </w:rPr>
        <w:t xml:space="preserve">and </w:t>
      </w:r>
      <w:r w:rsidR="006B6A21" w:rsidRPr="00B4557B">
        <w:rPr>
          <w:rFonts w:ascii="Times New Roman" w:hAnsi="Times New Roman" w:cs="Times New Roman"/>
          <w:sz w:val="24"/>
          <w:szCs w:val="24"/>
        </w:rPr>
        <w:t xml:space="preserve">Sustainable Forest </w:t>
      </w:r>
    </w:p>
    <w:p w:rsidR="00295C35" w:rsidRPr="00B4557B" w:rsidRDefault="006B6A2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Management </w:t>
      </w:r>
      <w:r w:rsidR="00142751" w:rsidRPr="00B4557B">
        <w:rPr>
          <w:rFonts w:ascii="Times New Roman" w:hAnsi="Times New Roman" w:cs="Times New Roman"/>
          <w:sz w:val="24"/>
          <w:szCs w:val="24"/>
        </w:rPr>
        <w:t>in Nigeria. In: Sustainable Forest Management in Nigeria: Lessons and Prospects (eds., L. Popoola, P. Mfon and P.I. Oni). Proceedings of the 30th Annual Conference of the Forestry Association of Nigeria, held in Kaduna, Kaduna State.7-11th November, 2005. Pp 266-277</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lang w:val="cy-GB"/>
        </w:rPr>
        <w:t xml:space="preserve">Jimoh, S. O., Amusa,T.O. &amp; Azeez, I.O. (2012). </w:t>
      </w:r>
      <w:r w:rsidRPr="00B4557B">
        <w:rPr>
          <w:rFonts w:ascii="Times New Roman" w:hAnsi="Times New Roman" w:cs="Times New Roman"/>
          <w:sz w:val="24"/>
          <w:szCs w:val="24"/>
        </w:rPr>
        <w:t xml:space="preserve">Prevalence, Utilization and Conservation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Strategies for Non-Timber Forest Products in South western Zone of Nigeria. </w:t>
      </w:r>
      <w:r w:rsidRPr="00B4557B">
        <w:rPr>
          <w:rFonts w:ascii="Times New Roman" w:hAnsi="Times New Roman" w:cs="Times New Roman"/>
          <w:i/>
          <w:sz w:val="24"/>
          <w:szCs w:val="24"/>
        </w:rPr>
        <w:t>Resources and Environment 2(1):</w:t>
      </w:r>
      <w:r w:rsidRPr="00B4557B">
        <w:rPr>
          <w:rFonts w:ascii="Times New Roman" w:hAnsi="Times New Roman" w:cs="Times New Roman"/>
          <w:sz w:val="24"/>
          <w:szCs w:val="24"/>
        </w:rPr>
        <w:t xml:space="preserve"> 46-54. DOI: 10.5923/j.re.20120201.07   </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Jones, B.T. (2004). Synthesis of the Current Status of CBNRM Policy and Legislation in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Botswana, Malwai, Mozambique, Namibia, Zambia, and Zimbabwe. Report prepared for WWF SARPO Regional Project for Community-based Natural Resource Management (CBNRM) Capacity Building in Southern Africa. Harare: WWF</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Jones, B.T. &amp; Murphree, M.W. (2004). Community-based Natural Resource Management as a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Conservation Mechanism: Lessons and Directions. In: </w:t>
      </w:r>
      <w:r w:rsidRPr="00B4557B">
        <w:rPr>
          <w:rFonts w:ascii="Times New Roman" w:hAnsi="Times New Roman" w:cs="Times New Roman"/>
          <w:i/>
          <w:iCs/>
          <w:sz w:val="24"/>
          <w:szCs w:val="24"/>
        </w:rPr>
        <w:t xml:space="preserve">Parks in Transition: Biodiversity, Rural Development, and the Bottom Line </w:t>
      </w:r>
      <w:r w:rsidRPr="00B4557B">
        <w:rPr>
          <w:rFonts w:ascii="Times New Roman" w:hAnsi="Times New Roman" w:cs="Times New Roman"/>
          <w:sz w:val="24"/>
          <w:szCs w:val="24"/>
        </w:rPr>
        <w:t>(ed. Brian Child), pp. 63-103. Earthscan, London, UK.</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Kengen, S. (1997)</w:t>
      </w:r>
      <w:r w:rsidR="00BC67E5" w:rsidRPr="00B4557B">
        <w:rPr>
          <w:rFonts w:ascii="Times New Roman" w:hAnsi="Times New Roman" w:cs="Times New Roman"/>
          <w:sz w:val="24"/>
          <w:szCs w:val="24"/>
        </w:rPr>
        <w:t>.</w:t>
      </w:r>
      <w:r w:rsidRPr="00B4557B">
        <w:rPr>
          <w:rFonts w:ascii="Times New Roman" w:hAnsi="Times New Roman" w:cs="Times New Roman"/>
          <w:sz w:val="24"/>
          <w:szCs w:val="24"/>
        </w:rPr>
        <w:t xml:space="preserve"> Forest Valuation for Decision- Making Lessons of Experience and Proposals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for Improvement. André Mayer Research Fellowship, Food and Agriculture Organization of the United Nations, Rome.</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jc w:val="both"/>
        <w:rPr>
          <w:rFonts w:ascii="Times New Roman" w:hAnsi="Times New Roman" w:cs="Times New Roman"/>
          <w:bCs/>
          <w:sz w:val="24"/>
          <w:szCs w:val="24"/>
        </w:rPr>
      </w:pPr>
      <w:r w:rsidRPr="00B4557B">
        <w:rPr>
          <w:rFonts w:ascii="Times New Roman" w:hAnsi="Times New Roman" w:cs="Times New Roman"/>
          <w:sz w:val="24"/>
          <w:szCs w:val="24"/>
        </w:rPr>
        <w:t>Kiplagat, A.K., Mburu, J., &amp; Mugendi, D.N. (2008).</w:t>
      </w:r>
      <w:r w:rsidRPr="00B4557B">
        <w:rPr>
          <w:rFonts w:ascii="Times New Roman" w:hAnsi="Times New Roman" w:cs="Times New Roman"/>
          <w:bCs/>
          <w:sz w:val="24"/>
          <w:szCs w:val="24"/>
        </w:rPr>
        <w:t xml:space="preserve">Consumption of Non-Timber Forest </w:t>
      </w:r>
    </w:p>
    <w:p w:rsidR="00295C35" w:rsidRPr="00B4557B" w:rsidRDefault="00142751">
      <w:pPr>
        <w:autoSpaceDE w:val="0"/>
        <w:autoSpaceDN w:val="0"/>
        <w:adjustRightInd w:val="0"/>
        <w:spacing w:after="0" w:line="240" w:lineRule="auto"/>
        <w:ind w:left="720"/>
        <w:jc w:val="both"/>
        <w:rPr>
          <w:rFonts w:ascii="Times New Roman" w:hAnsi="Times New Roman" w:cs="Times New Roman"/>
          <w:bCs/>
          <w:sz w:val="24"/>
          <w:szCs w:val="24"/>
        </w:rPr>
      </w:pPr>
      <w:r w:rsidRPr="00B4557B">
        <w:rPr>
          <w:rFonts w:ascii="Times New Roman" w:hAnsi="Times New Roman" w:cs="Times New Roman"/>
          <w:bCs/>
          <w:sz w:val="24"/>
          <w:szCs w:val="24"/>
        </w:rPr>
        <w:t>Products (NTFPs) inKakamega Forest, Western Kenya: Accessibility, Role, Value andto Resident Rural Households.A Paper Presented to the 2008 IASC Biennial International Conference 14-19 July 2008, University of Gloucestershire, Cheltenham, England</w:t>
      </w:r>
      <w:r w:rsidR="00EE11E1" w:rsidRPr="00B4557B">
        <w:rPr>
          <w:rFonts w:ascii="Times New Roman" w:hAnsi="Times New Roman" w:cs="Times New Roman"/>
          <w:bCs/>
          <w:sz w:val="24"/>
          <w:szCs w:val="24"/>
        </w:rPr>
        <w:t>.</w:t>
      </w:r>
    </w:p>
    <w:p w:rsidR="00EE11E1" w:rsidRPr="00B4557B" w:rsidRDefault="00EE11E1">
      <w:pPr>
        <w:autoSpaceDE w:val="0"/>
        <w:autoSpaceDN w:val="0"/>
        <w:adjustRightInd w:val="0"/>
        <w:spacing w:after="0" w:line="240" w:lineRule="auto"/>
        <w:ind w:left="720"/>
        <w:jc w:val="both"/>
        <w:rPr>
          <w:rFonts w:ascii="Times New Roman" w:hAnsi="Times New Roman" w:cs="Times New Roman"/>
          <w:bCs/>
          <w:sz w:val="24"/>
          <w:szCs w:val="24"/>
        </w:rPr>
      </w:pPr>
    </w:p>
    <w:p w:rsidR="00EE11E1" w:rsidRPr="00B4557B" w:rsidRDefault="00EE11E1" w:rsidP="00EE11E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Köhlin, G.(2001). Contingent Valuation in Project Planning and Evaluation: The Case of Social </w:t>
      </w:r>
    </w:p>
    <w:p w:rsidR="00EE11E1" w:rsidRPr="00B4557B" w:rsidRDefault="00EE11E1" w:rsidP="00EE11E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 xml:space="preserve">Forestry in Orissa, India. </w:t>
      </w:r>
      <w:r w:rsidRPr="00B4557B">
        <w:rPr>
          <w:rFonts w:ascii="Times New Roman" w:hAnsi="Times New Roman" w:cs="Times New Roman"/>
          <w:i/>
          <w:iCs/>
          <w:sz w:val="24"/>
          <w:szCs w:val="24"/>
        </w:rPr>
        <w:t xml:space="preserve">Environment and Development Economics, </w:t>
      </w:r>
      <w:r w:rsidRPr="00B4557B">
        <w:rPr>
          <w:rFonts w:ascii="Times New Roman" w:hAnsi="Times New Roman" w:cs="Times New Roman"/>
          <w:sz w:val="24"/>
          <w:szCs w:val="24"/>
        </w:rPr>
        <w:t>6 (2), 237-258.</w:t>
      </w:r>
    </w:p>
    <w:p w:rsidR="005506C8" w:rsidRPr="00B4557B" w:rsidRDefault="005506C8" w:rsidP="005506C8">
      <w:pPr>
        <w:pStyle w:val="NoSpacing"/>
        <w:rPr>
          <w:rFonts w:ascii="Times New Roman" w:hAnsi="Times New Roman" w:cs="Times New Roman"/>
          <w:sz w:val="24"/>
          <w:szCs w:val="24"/>
        </w:rPr>
      </w:pPr>
    </w:p>
    <w:p w:rsidR="005506C8" w:rsidRPr="00B4557B" w:rsidRDefault="005506C8" w:rsidP="005506C8">
      <w:pPr>
        <w:autoSpaceDE w:val="0"/>
        <w:autoSpaceDN w:val="0"/>
        <w:adjustRightInd w:val="0"/>
        <w:spacing w:after="0" w:line="240" w:lineRule="auto"/>
        <w:rPr>
          <w:rFonts w:ascii="Times New Roman" w:hAnsi="Times New Roman" w:cs="Times New Roman"/>
          <w:i/>
          <w:iCs/>
          <w:sz w:val="24"/>
          <w:szCs w:val="24"/>
          <w:lang w:val="en-US"/>
        </w:rPr>
      </w:pPr>
      <w:r w:rsidRPr="00B4557B">
        <w:rPr>
          <w:rFonts w:ascii="Times New Roman" w:hAnsi="Times New Roman" w:cs="Times New Roman"/>
          <w:sz w:val="24"/>
          <w:szCs w:val="24"/>
          <w:lang w:val="en-US"/>
        </w:rPr>
        <w:t xml:space="preserve">Krantz, L. (2001). </w:t>
      </w:r>
      <w:r w:rsidRPr="00B4557B">
        <w:rPr>
          <w:rFonts w:ascii="Times New Roman" w:hAnsi="Times New Roman" w:cs="Times New Roman"/>
          <w:iCs/>
          <w:sz w:val="24"/>
          <w:szCs w:val="24"/>
          <w:lang w:val="en-US"/>
        </w:rPr>
        <w:t>TheSustainableLivelihoodApproachtoPovertyReduction</w:t>
      </w:r>
      <w:r w:rsidRPr="00B4557B">
        <w:rPr>
          <w:rFonts w:ascii="Times New Roman" w:hAnsi="Times New Roman" w:cs="Times New Roman"/>
          <w:i/>
          <w:iCs/>
          <w:sz w:val="24"/>
          <w:szCs w:val="24"/>
          <w:lang w:val="en-US"/>
        </w:rPr>
        <w:t xml:space="preserve">, </w:t>
      </w:r>
      <w:r w:rsidRPr="00B4557B">
        <w:rPr>
          <w:rFonts w:ascii="Times New Roman" w:hAnsi="Times New Roman" w:cs="Times New Roman"/>
          <w:iCs/>
          <w:sz w:val="24"/>
          <w:szCs w:val="24"/>
          <w:lang w:val="en-US"/>
        </w:rPr>
        <w:t>AnIntroduction</w:t>
      </w:r>
      <w:r w:rsidRPr="00B4557B">
        <w:rPr>
          <w:rFonts w:ascii="Times New Roman" w:hAnsi="Times New Roman" w:cs="Times New Roman"/>
          <w:i/>
          <w:iCs/>
          <w:sz w:val="24"/>
          <w:szCs w:val="24"/>
          <w:lang w:val="en-US"/>
        </w:rPr>
        <w:t>.</w:t>
      </w:r>
    </w:p>
    <w:p w:rsidR="005506C8" w:rsidRPr="00B4557B" w:rsidRDefault="005506C8" w:rsidP="005506C8">
      <w:pPr>
        <w:autoSpaceDE w:val="0"/>
        <w:autoSpaceDN w:val="0"/>
        <w:adjustRightInd w:val="0"/>
        <w:spacing w:after="0" w:line="240" w:lineRule="auto"/>
        <w:ind w:left="720"/>
        <w:rPr>
          <w:rFonts w:ascii="Times New Roman" w:hAnsi="Times New Roman" w:cs="Times New Roman"/>
          <w:sz w:val="24"/>
          <w:szCs w:val="24"/>
          <w:lang w:val="en-US"/>
        </w:rPr>
      </w:pPr>
      <w:r w:rsidRPr="00B4557B">
        <w:rPr>
          <w:rFonts w:ascii="Times New Roman" w:hAnsi="Times New Roman" w:cs="Times New Roman"/>
          <w:sz w:val="24"/>
          <w:szCs w:val="24"/>
          <w:lang w:val="en-US"/>
        </w:rPr>
        <w:t>Stockholm, Sweden: Swedish International Development Corporation Agency, Division for Policy and Socio-Economic Analysis.</w:t>
      </w:r>
    </w:p>
    <w:p w:rsidR="005506C8" w:rsidRPr="00B4557B" w:rsidRDefault="005506C8" w:rsidP="005506C8">
      <w:pPr>
        <w:pStyle w:val="NoSpacing"/>
        <w:rPr>
          <w:rFonts w:ascii="Times New Roman" w:hAnsi="Times New Roman" w:cs="Times New Roman"/>
          <w:sz w:val="24"/>
          <w:szCs w:val="24"/>
          <w:lang w:val="en-US"/>
        </w:rPr>
      </w:pPr>
    </w:p>
    <w:p w:rsidR="005506C8" w:rsidRPr="00B4557B" w:rsidRDefault="005506C8" w:rsidP="005506C8">
      <w:pPr>
        <w:pStyle w:val="NoSpacing"/>
        <w:rPr>
          <w:rFonts w:ascii="Times New Roman" w:hAnsi="Times New Roman" w:cs="Times New Roman"/>
          <w:sz w:val="24"/>
          <w:szCs w:val="24"/>
          <w:lang w:val="en-US"/>
        </w:rPr>
      </w:pPr>
    </w:p>
    <w:p w:rsidR="00295C35" w:rsidRPr="00B4557B" w:rsidRDefault="00295C35">
      <w:pPr>
        <w:pStyle w:val="NoSpacing"/>
        <w:rPr>
          <w:rFonts w:ascii="Times New Roman" w:hAnsi="Times New Roman" w:cs="Times New Roman"/>
          <w:sz w:val="24"/>
          <w:szCs w:val="24"/>
        </w:rPr>
      </w:pPr>
    </w:p>
    <w:p w:rsidR="00013CBE" w:rsidRPr="00B4557B" w:rsidRDefault="00E0265D" w:rsidP="00013CBE">
      <w:pPr>
        <w:pStyle w:val="NoSpacing"/>
        <w:rPr>
          <w:rFonts w:ascii="Times New Roman" w:hAnsi="Times New Roman" w:cs="Times New Roman"/>
          <w:sz w:val="24"/>
          <w:szCs w:val="24"/>
        </w:rPr>
      </w:pPr>
      <w:r w:rsidRPr="00B4557B">
        <w:rPr>
          <w:rFonts w:ascii="Times New Roman" w:hAnsi="Times New Roman" w:cs="Times New Roman"/>
          <w:sz w:val="24"/>
          <w:szCs w:val="24"/>
        </w:rPr>
        <w:t>Kumari, K.(</w:t>
      </w:r>
      <w:r w:rsidR="00142751" w:rsidRPr="00B4557B">
        <w:rPr>
          <w:rFonts w:ascii="Times New Roman" w:hAnsi="Times New Roman" w:cs="Times New Roman"/>
          <w:sz w:val="24"/>
          <w:szCs w:val="24"/>
        </w:rPr>
        <w:t>1995</w:t>
      </w:r>
      <w:r w:rsidRPr="00B4557B">
        <w:rPr>
          <w:rFonts w:ascii="Times New Roman" w:hAnsi="Times New Roman" w:cs="Times New Roman"/>
          <w:sz w:val="24"/>
          <w:szCs w:val="24"/>
        </w:rPr>
        <w:t>)</w:t>
      </w:r>
      <w:r w:rsidR="00142751" w:rsidRPr="00B4557B">
        <w:rPr>
          <w:rFonts w:ascii="Times New Roman" w:hAnsi="Times New Roman" w:cs="Times New Roman"/>
          <w:sz w:val="24"/>
          <w:szCs w:val="24"/>
        </w:rPr>
        <w:t xml:space="preserve">. An Environmental and Economic Assessment of Forest Management </w:t>
      </w:r>
    </w:p>
    <w:p w:rsidR="00295C35" w:rsidRPr="00B4557B" w:rsidRDefault="00142751" w:rsidP="00013CBE">
      <w:pPr>
        <w:pStyle w:val="NoSpacing"/>
        <w:ind w:left="720"/>
        <w:rPr>
          <w:rFonts w:ascii="Times New Roman" w:hAnsi="Times New Roman" w:cs="Times New Roman"/>
          <w:sz w:val="24"/>
          <w:szCs w:val="24"/>
        </w:rPr>
      </w:pPr>
      <w:r w:rsidRPr="00B4557B">
        <w:rPr>
          <w:rFonts w:ascii="Times New Roman" w:hAnsi="Times New Roman" w:cs="Times New Roman"/>
          <w:sz w:val="24"/>
          <w:szCs w:val="24"/>
        </w:rPr>
        <w:t>Options: A Case Study in Malaysia. Environment Department Papers, Environmental Economics Series, Paper, vol. 26. World Bank, Washington DC, p. 49.</w:t>
      </w:r>
    </w:p>
    <w:p w:rsidR="00EF556E" w:rsidRPr="00B4557B" w:rsidRDefault="00EF556E" w:rsidP="00EF556E">
      <w:pPr>
        <w:pStyle w:val="NoSpacing"/>
        <w:rPr>
          <w:rFonts w:ascii="Times New Roman" w:hAnsi="Times New Roman" w:cs="Times New Roman"/>
          <w:sz w:val="24"/>
          <w:szCs w:val="24"/>
        </w:rPr>
      </w:pPr>
    </w:p>
    <w:p w:rsidR="004C59EF" w:rsidRPr="00B4557B" w:rsidRDefault="004A79F2" w:rsidP="004C59EF">
      <w:pPr>
        <w:autoSpaceDE w:val="0"/>
        <w:autoSpaceDN w:val="0"/>
        <w:adjustRightInd w:val="0"/>
        <w:spacing w:after="0" w:line="240" w:lineRule="auto"/>
        <w:rPr>
          <w:rFonts w:ascii="TimesNewRoman" w:hAnsi="TimesNewRoman" w:cs="TimesNewRoman"/>
          <w:sz w:val="24"/>
          <w:szCs w:val="24"/>
          <w:lang w:val="en-US"/>
        </w:rPr>
      </w:pPr>
      <w:r w:rsidRPr="00B4557B">
        <w:rPr>
          <w:rFonts w:ascii="TimesNewRoman" w:hAnsi="TimesNewRoman" w:cs="TimesNewRoman"/>
          <w:sz w:val="24"/>
          <w:szCs w:val="24"/>
          <w:lang w:val="en-US"/>
        </w:rPr>
        <w:t>Lampietti, J. &amp;</w:t>
      </w:r>
      <w:r w:rsidR="00EF556E" w:rsidRPr="00B4557B">
        <w:rPr>
          <w:rFonts w:ascii="TimesNewRoman" w:hAnsi="TimesNewRoman" w:cs="TimesNewRoman"/>
          <w:sz w:val="24"/>
          <w:szCs w:val="24"/>
          <w:lang w:val="en-US"/>
        </w:rPr>
        <w:t xml:space="preserve"> Dixon, J. (1995). To See the Forest for the Trees: A Guide to Non-timber </w:t>
      </w:r>
    </w:p>
    <w:p w:rsidR="00EF556E" w:rsidRPr="00B4557B" w:rsidRDefault="00EF556E" w:rsidP="004C59EF">
      <w:pPr>
        <w:autoSpaceDE w:val="0"/>
        <w:autoSpaceDN w:val="0"/>
        <w:adjustRightInd w:val="0"/>
        <w:spacing w:after="0" w:line="240" w:lineRule="auto"/>
        <w:ind w:left="720"/>
        <w:rPr>
          <w:rFonts w:ascii="TimesNewRoman" w:hAnsi="TimesNewRoman" w:cs="TimesNewRoman"/>
          <w:sz w:val="24"/>
          <w:szCs w:val="24"/>
          <w:lang w:val="en-US"/>
        </w:rPr>
      </w:pPr>
      <w:r w:rsidRPr="00B4557B">
        <w:rPr>
          <w:rFonts w:ascii="TimesNewRoman" w:hAnsi="TimesNewRoman" w:cs="TimesNewRoman"/>
          <w:sz w:val="24"/>
          <w:szCs w:val="24"/>
          <w:lang w:val="en-US"/>
        </w:rPr>
        <w:t>Forest Benefits. Environment Department Papers, Paper, vol. 13. World Bank, Washington DC, p. 32.</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iCs/>
          <w:color w:val="00100A"/>
          <w:sz w:val="24"/>
          <w:szCs w:val="24"/>
        </w:rPr>
      </w:pPr>
      <w:r w:rsidRPr="00B4557B">
        <w:rPr>
          <w:rFonts w:ascii="Times New Roman" w:hAnsi="Times New Roman" w:cs="Times New Roman"/>
          <w:color w:val="00100A"/>
          <w:sz w:val="24"/>
          <w:szCs w:val="24"/>
        </w:rPr>
        <w:t xml:space="preserve">Leubker, M. (2002). </w:t>
      </w:r>
      <w:r w:rsidRPr="00B4557B">
        <w:rPr>
          <w:rFonts w:ascii="Times New Roman" w:hAnsi="Times New Roman" w:cs="Times New Roman"/>
          <w:iCs/>
          <w:color w:val="00100A"/>
          <w:sz w:val="24"/>
          <w:szCs w:val="24"/>
        </w:rPr>
        <w:t xml:space="preserve">Assessing the Impact of Past Distributional Shift s on Global Poverty </w:t>
      </w:r>
    </w:p>
    <w:p w:rsidR="00295C35" w:rsidRPr="00B4557B" w:rsidRDefault="00142751">
      <w:pPr>
        <w:autoSpaceDE w:val="0"/>
        <w:autoSpaceDN w:val="0"/>
        <w:adjustRightInd w:val="0"/>
        <w:spacing w:after="0" w:line="240" w:lineRule="auto"/>
        <w:ind w:firstLine="720"/>
        <w:rPr>
          <w:rFonts w:ascii="Times New Roman" w:hAnsi="Times New Roman" w:cs="Times New Roman"/>
          <w:iCs/>
          <w:color w:val="00100A"/>
          <w:sz w:val="24"/>
          <w:szCs w:val="24"/>
        </w:rPr>
      </w:pPr>
      <w:r w:rsidRPr="00B4557B">
        <w:rPr>
          <w:rFonts w:ascii="Times New Roman" w:hAnsi="Times New Roman" w:cs="Times New Roman"/>
          <w:iCs/>
          <w:color w:val="00100A"/>
          <w:sz w:val="24"/>
          <w:szCs w:val="24"/>
        </w:rPr>
        <w:t>Levels</w:t>
      </w:r>
      <w:r w:rsidRPr="00B4557B">
        <w:rPr>
          <w:rFonts w:ascii="Times New Roman" w:hAnsi="Times New Roman" w:cs="Times New Roman"/>
          <w:color w:val="00100A"/>
          <w:sz w:val="24"/>
          <w:szCs w:val="24"/>
        </w:rPr>
        <w:t>. Employment Paper 2002/37, International Labour Office, Geneva.</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Leubker, M. (2010)</w:t>
      </w:r>
      <w:r w:rsidR="004A79F2" w:rsidRPr="00B4557B">
        <w:rPr>
          <w:rFonts w:ascii="Times New Roman" w:hAnsi="Times New Roman" w:cs="Times New Roman"/>
          <w:sz w:val="24"/>
          <w:szCs w:val="24"/>
        </w:rPr>
        <w:t>.</w:t>
      </w:r>
      <w:r w:rsidRPr="00B4557B">
        <w:rPr>
          <w:rFonts w:ascii="Times New Roman" w:hAnsi="Times New Roman" w:cs="Times New Roman"/>
          <w:sz w:val="24"/>
          <w:szCs w:val="24"/>
        </w:rPr>
        <w:t xml:space="preserve"> Inequality, Income Shares and Poverty: The Practical Meaning of Gini </w:t>
      </w:r>
    </w:p>
    <w:p w:rsidR="00295C35" w:rsidRPr="00B4557B" w:rsidRDefault="00142751">
      <w:pPr>
        <w:pStyle w:val="NoSpacing"/>
        <w:ind w:firstLine="720"/>
        <w:rPr>
          <w:rFonts w:ascii="Times New Roman" w:hAnsi="Times New Roman" w:cs="Times New Roman"/>
          <w:color w:val="000000"/>
          <w:sz w:val="24"/>
          <w:szCs w:val="24"/>
        </w:rPr>
      </w:pPr>
      <w:r w:rsidRPr="00B4557B">
        <w:rPr>
          <w:rFonts w:ascii="Times New Roman" w:hAnsi="Times New Roman" w:cs="Times New Roman"/>
          <w:sz w:val="24"/>
          <w:szCs w:val="24"/>
        </w:rPr>
        <w:t xml:space="preserve">Coefficients. </w:t>
      </w:r>
      <w:r w:rsidRPr="00B4557B">
        <w:rPr>
          <w:rFonts w:ascii="Times New Roman" w:hAnsi="Times New Roman" w:cs="Times New Roman"/>
          <w:color w:val="000000"/>
          <w:sz w:val="24"/>
          <w:szCs w:val="24"/>
        </w:rPr>
        <w:t>TRAVAIL Policy Brief No.3, International Labour Office, Geneva.</w:t>
      </w:r>
    </w:p>
    <w:p w:rsidR="00295C35" w:rsidRPr="00B4557B" w:rsidRDefault="00295C35">
      <w:pPr>
        <w:pStyle w:val="NoSpacing"/>
        <w:rPr>
          <w:rFonts w:ascii="Times New Roman" w:hAnsi="Times New Roman" w:cs="Times New Roman"/>
          <w:color w:val="000000"/>
          <w:sz w:val="24"/>
          <w:szCs w:val="24"/>
        </w:rPr>
      </w:pPr>
    </w:p>
    <w:p w:rsidR="00295C35" w:rsidRPr="00B4557B" w:rsidRDefault="00142751">
      <w:pPr>
        <w:autoSpaceDE w:val="0"/>
        <w:autoSpaceDN w:val="0"/>
        <w:adjustRightInd w:val="0"/>
        <w:spacing w:after="0" w:line="240" w:lineRule="auto"/>
        <w:jc w:val="both"/>
        <w:rPr>
          <w:rFonts w:ascii="Times New Roman" w:eastAsia="SimSun" w:hAnsi="Times New Roman" w:cs="Times New Roman"/>
          <w:color w:val="00100A"/>
          <w:sz w:val="24"/>
          <w:szCs w:val="24"/>
        </w:rPr>
      </w:pPr>
      <w:r w:rsidRPr="00B4557B">
        <w:rPr>
          <w:rFonts w:ascii="Times New Roman" w:eastAsia="SimSun" w:hAnsi="Times New Roman" w:cs="Times New Roman"/>
          <w:color w:val="00100A"/>
          <w:sz w:val="24"/>
          <w:szCs w:val="24"/>
        </w:rPr>
        <w:t xml:space="preserve">Litchfield, J.A. (1999). Inequality Methods and Tools, Text for World Bank’s site on Inequality, </w:t>
      </w:r>
    </w:p>
    <w:p w:rsidR="00295C35" w:rsidRPr="00B4557B" w:rsidRDefault="00142751">
      <w:pPr>
        <w:autoSpaceDE w:val="0"/>
        <w:autoSpaceDN w:val="0"/>
        <w:adjustRightInd w:val="0"/>
        <w:spacing w:after="0" w:line="240" w:lineRule="auto"/>
        <w:ind w:firstLine="720"/>
        <w:jc w:val="both"/>
        <w:rPr>
          <w:rFonts w:ascii="Times New Roman" w:hAnsi="Times New Roman" w:cs="Times New Roman"/>
          <w:color w:val="00100A"/>
          <w:sz w:val="24"/>
          <w:szCs w:val="24"/>
        </w:rPr>
      </w:pPr>
      <w:r w:rsidRPr="00B4557B">
        <w:rPr>
          <w:rFonts w:ascii="Times New Roman" w:eastAsia="SimSun" w:hAnsi="Times New Roman" w:cs="Times New Roman"/>
          <w:color w:val="00100A"/>
          <w:sz w:val="24"/>
          <w:szCs w:val="24"/>
        </w:rPr>
        <w:t xml:space="preserve">Poverty and Socio-economic Performance. </w:t>
      </w:r>
      <w:hyperlink r:id="rId25" w:history="1">
        <w:r w:rsidRPr="00B4557B">
          <w:rPr>
            <w:rStyle w:val="Hyperlink"/>
            <w:rFonts w:ascii="Times New Roman" w:eastAsia="SimSun" w:hAnsi="Times New Roman" w:cs="Times New Roman"/>
            <w:sz w:val="24"/>
            <w:szCs w:val="24"/>
          </w:rPr>
          <w:t>http://www.worldbank.org</w:t>
        </w:r>
      </w:hyperlink>
      <w:r w:rsidRPr="00B4557B">
        <w:rPr>
          <w:rFonts w:ascii="Times New Roman" w:eastAsia="SimSun" w:hAnsi="Times New Roman" w:cs="Times New Roman"/>
          <w:color w:val="00100A"/>
          <w:sz w:val="24"/>
          <w:szCs w:val="24"/>
        </w:rPr>
        <w:t>.</w:t>
      </w:r>
    </w:p>
    <w:p w:rsidR="00295C35" w:rsidRPr="00B4557B" w:rsidRDefault="00295C35">
      <w:pPr>
        <w:autoSpaceDE w:val="0"/>
        <w:autoSpaceDN w:val="0"/>
        <w:adjustRightInd w:val="0"/>
        <w:spacing w:after="0" w:line="240" w:lineRule="auto"/>
        <w:ind w:firstLine="720"/>
        <w:jc w:val="both"/>
        <w:rPr>
          <w:rFonts w:ascii="Times New Roman" w:hAnsi="Times New Roman" w:cs="Times New Roman"/>
          <w:color w:val="00100A"/>
          <w:sz w:val="24"/>
          <w:szCs w:val="24"/>
        </w:rPr>
      </w:pPr>
    </w:p>
    <w:p w:rsidR="00295C35" w:rsidRPr="00B4557B" w:rsidRDefault="004A79F2">
      <w:pPr>
        <w:pStyle w:val="NoSpacing"/>
        <w:rPr>
          <w:rFonts w:ascii="Times New Roman" w:hAnsi="Times New Roman" w:cs="Times New Roman"/>
          <w:sz w:val="24"/>
          <w:szCs w:val="24"/>
        </w:rPr>
      </w:pPr>
      <w:r w:rsidRPr="00B4557B">
        <w:rPr>
          <w:rFonts w:ascii="Times New Roman" w:hAnsi="Times New Roman" w:cs="Times New Roman"/>
          <w:sz w:val="24"/>
          <w:szCs w:val="24"/>
          <w:lang w:val="en-US"/>
        </w:rPr>
        <w:t>Mahapatra, A.K. &amp;</w:t>
      </w:r>
      <w:r w:rsidR="00142751" w:rsidRPr="00B4557B">
        <w:rPr>
          <w:rFonts w:ascii="Times New Roman" w:hAnsi="Times New Roman" w:cs="Times New Roman"/>
          <w:sz w:val="24"/>
          <w:szCs w:val="24"/>
          <w:lang w:val="en-US"/>
        </w:rPr>
        <w:t xml:space="preserve"> Tewari, D.D. (2005). </w:t>
      </w:r>
      <w:r w:rsidR="00142751" w:rsidRPr="00B4557B">
        <w:rPr>
          <w:rFonts w:ascii="Times New Roman" w:hAnsi="Times New Roman" w:cs="Times New Roman"/>
          <w:sz w:val="24"/>
          <w:szCs w:val="24"/>
        </w:rPr>
        <w:t xml:space="preserve">Importance of Non-Timber Forest Products in the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Economic Valuation of Dry Deciduous Forests of India. Forest Policy and Economics 7, 455–467.</w:t>
      </w:r>
    </w:p>
    <w:p w:rsidR="00B52315" w:rsidRPr="00B4557B" w:rsidRDefault="00B52315" w:rsidP="00B52315">
      <w:pPr>
        <w:pStyle w:val="NoSpacing"/>
        <w:rPr>
          <w:rFonts w:ascii="Times New Roman" w:hAnsi="Times New Roman" w:cs="Times New Roman"/>
          <w:sz w:val="24"/>
          <w:szCs w:val="24"/>
        </w:rPr>
      </w:pPr>
    </w:p>
    <w:p w:rsidR="00B52315" w:rsidRPr="00B4557B" w:rsidRDefault="00B52315" w:rsidP="00B52315">
      <w:pPr>
        <w:pStyle w:val="NoSpacing"/>
        <w:rPr>
          <w:rFonts w:ascii="Times New Roman" w:hAnsi="Times New Roman" w:cs="Times New Roman"/>
          <w:sz w:val="24"/>
          <w:szCs w:val="24"/>
        </w:rPr>
      </w:pPr>
      <w:r w:rsidRPr="00B4557B">
        <w:rPr>
          <w:rFonts w:ascii="Times New Roman" w:hAnsi="Times New Roman" w:cs="Times New Roman"/>
          <w:sz w:val="24"/>
          <w:szCs w:val="24"/>
        </w:rPr>
        <w:t>Mamo, G., Sjaastad, E. &amp; Vedeld, P. (2007). ‘Economic Dependence on Forest Resources: A</w:t>
      </w:r>
    </w:p>
    <w:p w:rsidR="00B52315" w:rsidRPr="00B4557B" w:rsidRDefault="00B52315" w:rsidP="00B52315">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Case from Dendi District, Ethiopia’, Forest Policy and Economics 9(8), 916-927.</w:t>
      </w:r>
    </w:p>
    <w:p w:rsidR="00295C35" w:rsidRPr="00B4557B" w:rsidRDefault="00295C35">
      <w:pPr>
        <w:pStyle w:val="NoSpacing"/>
        <w:ind w:left="720"/>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Mekonnen, A. (2000). Valuation of Community Forestry in Ethiopia: A Contingent Valuation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 xml:space="preserve">Study of Rural Households. </w:t>
      </w:r>
      <w:r w:rsidRPr="00B4557B">
        <w:rPr>
          <w:rFonts w:ascii="Times New Roman" w:hAnsi="Times New Roman" w:cs="Times New Roman"/>
          <w:i/>
          <w:iCs/>
          <w:sz w:val="24"/>
          <w:szCs w:val="24"/>
        </w:rPr>
        <w:t xml:space="preserve">Environment and Development Economics, </w:t>
      </w:r>
      <w:r w:rsidRPr="00B4557B">
        <w:rPr>
          <w:rFonts w:ascii="Times New Roman" w:hAnsi="Times New Roman" w:cs="Times New Roman"/>
          <w:sz w:val="24"/>
          <w:szCs w:val="24"/>
        </w:rPr>
        <w:t>5 (3), 289-308.</w:t>
      </w:r>
    </w:p>
    <w:p w:rsidR="000B7419" w:rsidRPr="00B4557B" w:rsidRDefault="000B7419" w:rsidP="000B7419">
      <w:pPr>
        <w:pStyle w:val="NoSpacing"/>
        <w:rPr>
          <w:rFonts w:ascii="Times New Roman" w:hAnsi="Times New Roman" w:cs="Times New Roman"/>
          <w:sz w:val="24"/>
          <w:szCs w:val="24"/>
        </w:rPr>
      </w:pPr>
    </w:p>
    <w:p w:rsidR="000B7419" w:rsidRPr="00B4557B" w:rsidRDefault="000B7419" w:rsidP="000B7419">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Michael, S.G. </w:t>
      </w:r>
      <w:r w:rsidR="004A79F2" w:rsidRPr="00B4557B">
        <w:rPr>
          <w:rFonts w:ascii="Times New Roman" w:hAnsi="Times New Roman" w:cs="Times New Roman"/>
          <w:sz w:val="24"/>
          <w:szCs w:val="24"/>
          <w:lang w:val="en-US"/>
        </w:rPr>
        <w:t>(</w:t>
      </w:r>
      <w:r w:rsidRPr="00B4557B">
        <w:rPr>
          <w:rFonts w:ascii="Times New Roman" w:hAnsi="Times New Roman" w:cs="Times New Roman"/>
          <w:sz w:val="24"/>
          <w:szCs w:val="24"/>
          <w:lang w:val="en-US"/>
        </w:rPr>
        <w:t>1995</w:t>
      </w:r>
      <w:r w:rsidR="004A79F2" w:rsidRPr="00B4557B">
        <w:rPr>
          <w:rFonts w:ascii="Times New Roman" w:hAnsi="Times New Roman" w:cs="Times New Roman"/>
          <w:sz w:val="24"/>
          <w:szCs w:val="24"/>
          <w:lang w:val="en-US"/>
        </w:rPr>
        <w:t>)</w:t>
      </w:r>
      <w:r w:rsidRPr="00B4557B">
        <w:rPr>
          <w:rFonts w:ascii="Times New Roman" w:hAnsi="Times New Roman" w:cs="Times New Roman"/>
          <w:sz w:val="24"/>
          <w:szCs w:val="24"/>
          <w:lang w:val="en-US"/>
        </w:rPr>
        <w:t xml:space="preserve">. Economic valuation of the multiple use of forests: The case of Bwindi </w:t>
      </w:r>
    </w:p>
    <w:p w:rsidR="000B7419" w:rsidRPr="00B4557B" w:rsidRDefault="000B7419" w:rsidP="000B7419">
      <w:pPr>
        <w:autoSpaceDE w:val="0"/>
        <w:autoSpaceDN w:val="0"/>
        <w:adjustRightInd w:val="0"/>
        <w:spacing w:after="0" w:line="240" w:lineRule="auto"/>
        <w:ind w:left="720"/>
        <w:rPr>
          <w:rFonts w:ascii="Times New Roman" w:hAnsi="Times New Roman" w:cs="Times New Roman"/>
          <w:sz w:val="24"/>
          <w:szCs w:val="24"/>
          <w:lang w:val="en-US"/>
        </w:rPr>
      </w:pPr>
      <w:r w:rsidRPr="00B4557B">
        <w:rPr>
          <w:rFonts w:ascii="Times New Roman" w:hAnsi="Times New Roman" w:cs="Times New Roman"/>
          <w:sz w:val="24"/>
          <w:szCs w:val="24"/>
          <w:lang w:val="en-US"/>
        </w:rPr>
        <w:t>Impenetrable National Park (BINP), Uganda. Unpublished M.Sc. dissertation. University of Edinburgh.</w:t>
      </w: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iCs/>
          <w:sz w:val="24"/>
          <w:szCs w:val="24"/>
        </w:rPr>
      </w:pPr>
      <w:r w:rsidRPr="00B4557B">
        <w:rPr>
          <w:rFonts w:ascii="Times New Roman" w:hAnsi="Times New Roman" w:cs="Times New Roman"/>
          <w:sz w:val="24"/>
          <w:szCs w:val="24"/>
        </w:rPr>
        <w:t xml:space="preserve">Mitchell, R.C. &amp; Carson, R.T. (1989). </w:t>
      </w:r>
      <w:r w:rsidRPr="00B4557B">
        <w:rPr>
          <w:rFonts w:ascii="Times New Roman" w:hAnsi="Times New Roman" w:cs="Times New Roman"/>
          <w:iCs/>
          <w:sz w:val="24"/>
          <w:szCs w:val="24"/>
        </w:rPr>
        <w:t xml:space="preserve">Using Surveys to Value Public Goods: The Contingent </w:t>
      </w:r>
    </w:p>
    <w:p w:rsidR="00295C35" w:rsidRPr="00B4557B" w:rsidRDefault="00142751">
      <w:pPr>
        <w:pStyle w:val="NoSpacing"/>
        <w:ind w:firstLine="720"/>
        <w:rPr>
          <w:rFonts w:ascii="Times New Roman" w:hAnsi="Times New Roman" w:cs="Times New Roman"/>
          <w:i/>
          <w:iCs/>
          <w:sz w:val="24"/>
          <w:szCs w:val="24"/>
        </w:rPr>
      </w:pPr>
      <w:r w:rsidRPr="00B4557B">
        <w:rPr>
          <w:rFonts w:ascii="Times New Roman" w:hAnsi="Times New Roman" w:cs="Times New Roman"/>
          <w:iCs/>
          <w:sz w:val="24"/>
          <w:szCs w:val="24"/>
        </w:rPr>
        <w:t>Valuation Method</w:t>
      </w:r>
      <w:r w:rsidRPr="00B4557B">
        <w:rPr>
          <w:rFonts w:ascii="Times New Roman" w:hAnsi="Times New Roman" w:cs="Times New Roman"/>
          <w:sz w:val="24"/>
          <w:szCs w:val="24"/>
        </w:rPr>
        <w:t xml:space="preserve">. </w:t>
      </w:r>
      <w:r w:rsidRPr="00B4557B">
        <w:rPr>
          <w:rFonts w:ascii="Times New Roman" w:hAnsi="Times New Roman" w:cs="Times New Roman"/>
          <w:i/>
          <w:sz w:val="24"/>
          <w:szCs w:val="24"/>
        </w:rPr>
        <w:t>Resources for the Future</w:t>
      </w:r>
      <w:r w:rsidRPr="00B4557B">
        <w:rPr>
          <w:rFonts w:ascii="Times New Roman" w:hAnsi="Times New Roman" w:cs="Times New Roman"/>
          <w:sz w:val="24"/>
          <w:szCs w:val="24"/>
        </w:rPr>
        <w:t>, Washington.</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jc w:val="both"/>
        <w:rPr>
          <w:rFonts w:ascii="Times New Roman" w:hAnsi="Times New Roman" w:cs="Times New Roman"/>
          <w:color w:val="00100A"/>
          <w:sz w:val="24"/>
          <w:szCs w:val="24"/>
        </w:rPr>
      </w:pPr>
      <w:r w:rsidRPr="00B4557B">
        <w:rPr>
          <w:rFonts w:ascii="Times New Roman" w:hAnsi="Times New Roman" w:cs="Times New Roman"/>
          <w:color w:val="00100A"/>
          <w:sz w:val="24"/>
          <w:szCs w:val="24"/>
        </w:rPr>
        <w:t xml:space="preserve">Morduch, J. &amp; Sicular, T. (2002). Rethinking Inequality Decomposition with Evidence from </w:t>
      </w:r>
    </w:p>
    <w:p w:rsidR="00295C35" w:rsidRPr="00B4557B" w:rsidRDefault="00142751">
      <w:pPr>
        <w:autoSpaceDE w:val="0"/>
        <w:autoSpaceDN w:val="0"/>
        <w:adjustRightInd w:val="0"/>
        <w:spacing w:after="0" w:line="240" w:lineRule="auto"/>
        <w:ind w:firstLine="720"/>
        <w:jc w:val="both"/>
        <w:rPr>
          <w:rFonts w:ascii="Times New Roman" w:hAnsi="Times New Roman" w:cs="Times New Roman"/>
          <w:color w:val="00100A"/>
          <w:sz w:val="24"/>
          <w:szCs w:val="24"/>
        </w:rPr>
      </w:pPr>
      <w:r w:rsidRPr="00B4557B">
        <w:rPr>
          <w:rFonts w:ascii="Times New Roman" w:hAnsi="Times New Roman" w:cs="Times New Roman"/>
          <w:color w:val="00100A"/>
          <w:sz w:val="24"/>
          <w:szCs w:val="24"/>
        </w:rPr>
        <w:t xml:space="preserve">Rural China. </w:t>
      </w:r>
      <w:r w:rsidRPr="00B4557B">
        <w:rPr>
          <w:rFonts w:ascii="Times New Roman" w:hAnsi="Times New Roman" w:cs="Times New Roman"/>
          <w:i/>
          <w:color w:val="00100A"/>
          <w:sz w:val="24"/>
          <w:szCs w:val="24"/>
        </w:rPr>
        <w:t>The Economic Journal</w:t>
      </w:r>
      <w:r w:rsidRPr="00B4557B">
        <w:rPr>
          <w:rFonts w:ascii="Times New Roman" w:hAnsi="Times New Roman" w:cs="Times New Roman"/>
          <w:color w:val="00100A"/>
          <w:sz w:val="24"/>
          <w:szCs w:val="24"/>
        </w:rPr>
        <w:t xml:space="preserve"> 112:93-106.</w:t>
      </w:r>
    </w:p>
    <w:p w:rsidR="009B455E" w:rsidRPr="00B4557B" w:rsidRDefault="009B455E" w:rsidP="009B455E">
      <w:pPr>
        <w:autoSpaceDE w:val="0"/>
        <w:autoSpaceDN w:val="0"/>
        <w:adjustRightInd w:val="0"/>
        <w:spacing w:after="0" w:line="240" w:lineRule="auto"/>
        <w:jc w:val="both"/>
        <w:rPr>
          <w:rFonts w:ascii="Times New Roman" w:hAnsi="Times New Roman" w:cs="Times New Roman"/>
          <w:color w:val="00100A"/>
          <w:sz w:val="24"/>
          <w:szCs w:val="24"/>
        </w:rPr>
      </w:pPr>
    </w:p>
    <w:p w:rsidR="009B455E" w:rsidRPr="00B4557B" w:rsidRDefault="009B455E" w:rsidP="009B455E">
      <w:pPr>
        <w:autoSpaceDE w:val="0"/>
        <w:autoSpaceDN w:val="0"/>
        <w:adjustRightInd w:val="0"/>
        <w:spacing w:after="0" w:line="240" w:lineRule="auto"/>
        <w:rPr>
          <w:rFonts w:ascii="Times New Roman" w:hAnsi="Times New Roman" w:cs="Times New Roman"/>
          <w:color w:val="131413"/>
          <w:sz w:val="24"/>
          <w:szCs w:val="24"/>
          <w:lang w:val="en-US"/>
        </w:rPr>
      </w:pPr>
      <w:r w:rsidRPr="00B4557B">
        <w:rPr>
          <w:rFonts w:ascii="Times New Roman" w:hAnsi="Times New Roman" w:cs="Times New Roman"/>
          <w:color w:val="131413"/>
          <w:sz w:val="24"/>
          <w:szCs w:val="24"/>
          <w:lang w:val="en-US"/>
        </w:rPr>
        <w:t xml:space="preserve">Muhammad S. S., Wasonga, V.O., Mbau, J.S., Aminu, S. &amp; Yazan, A.E. (2017).Non-timber </w:t>
      </w:r>
    </w:p>
    <w:p w:rsidR="009B455E" w:rsidRPr="00B4557B" w:rsidRDefault="009B455E" w:rsidP="009B455E">
      <w:pPr>
        <w:autoSpaceDE w:val="0"/>
        <w:autoSpaceDN w:val="0"/>
        <w:adjustRightInd w:val="0"/>
        <w:spacing w:after="0" w:line="240" w:lineRule="auto"/>
        <w:ind w:left="720"/>
        <w:rPr>
          <w:rFonts w:ascii="Times New Roman" w:hAnsi="Times New Roman" w:cs="Times New Roman"/>
          <w:color w:val="131413"/>
          <w:sz w:val="24"/>
          <w:szCs w:val="24"/>
          <w:lang w:val="en-US"/>
        </w:rPr>
      </w:pPr>
      <w:r w:rsidRPr="00B4557B">
        <w:rPr>
          <w:rFonts w:ascii="Times New Roman" w:hAnsi="Times New Roman" w:cs="Times New Roman"/>
          <w:color w:val="131413"/>
          <w:sz w:val="24"/>
          <w:szCs w:val="24"/>
          <w:lang w:val="en-US"/>
        </w:rPr>
        <w:t>Forest Products and theirContribution to Households Income aroundFalgore Game Reserve in Kano, Nigeria. Ecological Processes 6:23 DOI 10.1186/s13717-017-0090-8</w:t>
      </w:r>
    </w:p>
    <w:p w:rsidR="00295C35" w:rsidRPr="00B4557B" w:rsidRDefault="00295C35">
      <w:pPr>
        <w:autoSpaceDE w:val="0"/>
        <w:autoSpaceDN w:val="0"/>
        <w:adjustRightInd w:val="0"/>
        <w:spacing w:after="0" w:line="240" w:lineRule="auto"/>
        <w:jc w:val="both"/>
        <w:rPr>
          <w:rFonts w:ascii="Times New Roman" w:hAnsi="Times New Roman" w:cs="Times New Roman"/>
          <w:color w:val="00100A"/>
          <w:sz w:val="24"/>
          <w:szCs w:val="24"/>
        </w:rPr>
      </w:pPr>
    </w:p>
    <w:p w:rsidR="00295C35" w:rsidRPr="00B4557B" w:rsidRDefault="005D2183">
      <w:pPr>
        <w:autoSpaceDE w:val="0"/>
        <w:autoSpaceDN w:val="0"/>
        <w:adjustRightInd w:val="0"/>
        <w:spacing w:after="0" w:line="240" w:lineRule="auto"/>
        <w:jc w:val="both"/>
        <w:rPr>
          <w:rFonts w:ascii="Times New Roman" w:hAnsi="Times New Roman" w:cs="Times New Roman"/>
          <w:color w:val="00100A"/>
          <w:sz w:val="24"/>
          <w:szCs w:val="24"/>
        </w:rPr>
      </w:pPr>
      <w:r w:rsidRPr="00B4557B">
        <w:rPr>
          <w:rFonts w:ascii="Times New Roman" w:hAnsi="Times New Roman" w:cs="Times New Roman"/>
          <w:color w:val="00100A"/>
          <w:sz w:val="24"/>
          <w:szCs w:val="24"/>
        </w:rPr>
        <w:t>Munasinghe, M.(</w:t>
      </w:r>
      <w:r w:rsidR="00142751" w:rsidRPr="00B4557B">
        <w:rPr>
          <w:rFonts w:ascii="Times New Roman" w:hAnsi="Times New Roman" w:cs="Times New Roman"/>
          <w:color w:val="00100A"/>
          <w:sz w:val="24"/>
          <w:szCs w:val="24"/>
        </w:rPr>
        <w:t>1993</w:t>
      </w:r>
      <w:r w:rsidRPr="00B4557B">
        <w:rPr>
          <w:rFonts w:ascii="Times New Roman" w:hAnsi="Times New Roman" w:cs="Times New Roman"/>
          <w:color w:val="00100A"/>
          <w:sz w:val="24"/>
          <w:szCs w:val="24"/>
        </w:rPr>
        <w:t>)</w:t>
      </w:r>
      <w:r w:rsidR="00142751" w:rsidRPr="00B4557B">
        <w:rPr>
          <w:rFonts w:ascii="Times New Roman" w:hAnsi="Times New Roman" w:cs="Times New Roman"/>
          <w:color w:val="00100A"/>
          <w:sz w:val="24"/>
          <w:szCs w:val="24"/>
        </w:rPr>
        <w:t xml:space="preserve">. </w:t>
      </w:r>
      <w:r w:rsidR="00142751" w:rsidRPr="00B4557B">
        <w:rPr>
          <w:rFonts w:ascii="Times New Roman" w:hAnsi="Times New Roman" w:cs="Times New Roman"/>
          <w:iCs/>
          <w:color w:val="00100A"/>
          <w:sz w:val="24"/>
          <w:szCs w:val="24"/>
        </w:rPr>
        <w:t>EnvironmentalEconomicsandSustainableDevelopment</w:t>
      </w:r>
      <w:r w:rsidR="00142751" w:rsidRPr="00B4557B">
        <w:rPr>
          <w:rFonts w:ascii="Times New Roman" w:hAnsi="Times New Roman" w:cs="Times New Roman"/>
          <w:color w:val="00100A"/>
          <w:sz w:val="24"/>
          <w:szCs w:val="24"/>
        </w:rPr>
        <w:t>. World Bank,</w:t>
      </w:r>
    </w:p>
    <w:p w:rsidR="00295C35" w:rsidRPr="00B4557B" w:rsidRDefault="00142751">
      <w:pPr>
        <w:autoSpaceDE w:val="0"/>
        <w:autoSpaceDN w:val="0"/>
        <w:adjustRightInd w:val="0"/>
        <w:spacing w:after="0" w:line="240" w:lineRule="auto"/>
        <w:ind w:firstLine="720"/>
        <w:jc w:val="both"/>
        <w:rPr>
          <w:rFonts w:ascii="Times New Roman" w:hAnsi="Times New Roman" w:cs="Times New Roman"/>
          <w:color w:val="00100A"/>
          <w:sz w:val="24"/>
          <w:szCs w:val="24"/>
        </w:rPr>
      </w:pPr>
      <w:r w:rsidRPr="00B4557B">
        <w:rPr>
          <w:rFonts w:ascii="Times New Roman" w:hAnsi="Times New Roman" w:cs="Times New Roman"/>
          <w:color w:val="00100A"/>
          <w:sz w:val="24"/>
          <w:szCs w:val="24"/>
        </w:rPr>
        <w:t>Washington. World Bank Environment Paper no. 3.</w:t>
      </w:r>
    </w:p>
    <w:p w:rsidR="00295C35" w:rsidRPr="00B4557B" w:rsidRDefault="00295C35">
      <w:pPr>
        <w:pStyle w:val="NoSpacing"/>
        <w:rPr>
          <w:rFonts w:ascii="Times New Roman" w:hAnsi="Times New Roman" w:cs="Times New Roman"/>
          <w:sz w:val="24"/>
          <w:szCs w:val="24"/>
        </w:rPr>
      </w:pPr>
    </w:p>
    <w:p w:rsidR="00295C35" w:rsidRPr="00B4557B" w:rsidRDefault="00295C35">
      <w:pPr>
        <w:pStyle w:val="NoSpacing"/>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Murphree, M.W. (2004). Communal Approaches to Natural Resource Management in Africa: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From Whence and to Where? </w:t>
      </w:r>
      <w:r w:rsidRPr="00B4557B">
        <w:rPr>
          <w:rFonts w:ascii="Times New Roman" w:hAnsi="Times New Roman" w:cs="Times New Roman"/>
          <w:i/>
          <w:iCs/>
          <w:sz w:val="24"/>
          <w:szCs w:val="24"/>
        </w:rPr>
        <w:t xml:space="preserve">Journal of International Wildlife Law and Policy </w:t>
      </w:r>
      <w:r w:rsidRPr="00B4557B">
        <w:rPr>
          <w:rFonts w:ascii="Times New Roman" w:hAnsi="Times New Roman" w:cs="Times New Roman"/>
          <w:sz w:val="24"/>
          <w:szCs w:val="24"/>
        </w:rPr>
        <w:t>7: 203-216.</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bCs/>
          <w:sz w:val="24"/>
          <w:szCs w:val="24"/>
          <w:lang w:val="en-US"/>
        </w:rPr>
        <w:t xml:space="preserve">Murphy, I.K., Bhat, P.R., Ravindranah, N.H. &amp; Sukumar, R. (2005). </w:t>
      </w:r>
      <w:r w:rsidRPr="00B4557B">
        <w:rPr>
          <w:rFonts w:ascii="Times New Roman" w:hAnsi="Times New Roman" w:cs="Times New Roman"/>
          <w:sz w:val="24"/>
          <w:szCs w:val="24"/>
          <w:lang w:val="en-US"/>
        </w:rPr>
        <w:t>Financial Valuation of Non-</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Timber Forest Product Flows in Uttara Kannada District,Western Ghats, Karnataka. In: </w:t>
      </w:r>
      <w:r w:rsidRPr="00B4557B">
        <w:rPr>
          <w:rFonts w:ascii="Times New Roman" w:hAnsi="Times New Roman" w:cs="Times New Roman"/>
          <w:i/>
          <w:sz w:val="24"/>
          <w:szCs w:val="24"/>
          <w:lang w:val="en-US"/>
        </w:rPr>
        <w:t>Current Science</w:t>
      </w:r>
      <w:r w:rsidRPr="00B4557B">
        <w:rPr>
          <w:rFonts w:ascii="Times New Roman" w:hAnsi="Times New Roman" w:cs="Times New Roman"/>
          <w:sz w:val="24"/>
          <w:szCs w:val="24"/>
          <w:lang w:val="en-US"/>
        </w:rPr>
        <w:t>, 88(10) Pg. 1573-1579.</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Murray, C. (2001). Livelihoods Research: some conceptual and methodological </w:t>
      </w:r>
      <w:r w:rsidR="00AB1EA4" w:rsidRPr="00B4557B">
        <w:rPr>
          <w:rFonts w:ascii="Times New Roman" w:hAnsi="Times New Roman" w:cs="Times New Roman"/>
          <w:sz w:val="24"/>
          <w:szCs w:val="24"/>
        </w:rPr>
        <w:t>Issues</w:t>
      </w:r>
      <w:r w:rsidRPr="00B4557B">
        <w:rPr>
          <w:rFonts w:ascii="Times New Roman" w:hAnsi="Times New Roman" w:cs="Times New Roman"/>
          <w:sz w:val="24"/>
          <w:szCs w:val="24"/>
        </w:rPr>
        <w:t>. Panel on</w:t>
      </w:r>
    </w:p>
    <w:p w:rsidR="00295C35" w:rsidRPr="00B4557B" w:rsidRDefault="00AB1EA4" w:rsidP="00AB1EA4">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 xml:space="preserve">Livelihoods Frameworks </w:t>
      </w:r>
      <w:r w:rsidR="00142751" w:rsidRPr="00B4557B">
        <w:rPr>
          <w:rFonts w:ascii="Times New Roman" w:hAnsi="Times New Roman" w:cs="Times New Roman"/>
          <w:sz w:val="24"/>
          <w:szCs w:val="24"/>
        </w:rPr>
        <w:t xml:space="preserve">and </w:t>
      </w:r>
      <w:r w:rsidRPr="00B4557B">
        <w:rPr>
          <w:rFonts w:ascii="Times New Roman" w:hAnsi="Times New Roman" w:cs="Times New Roman"/>
          <w:sz w:val="24"/>
          <w:szCs w:val="24"/>
        </w:rPr>
        <w:t>Poverty Analysis</w:t>
      </w:r>
      <w:r w:rsidR="00142751" w:rsidRPr="00B4557B">
        <w:rPr>
          <w:rFonts w:ascii="Times New Roman" w:hAnsi="Times New Roman" w:cs="Times New Roman"/>
          <w:sz w:val="24"/>
          <w:szCs w:val="24"/>
        </w:rPr>
        <w:t>, Development Studies Association AnnualConference, IDPM, University of Manchaster, UK.</w:t>
      </w:r>
    </w:p>
    <w:p w:rsidR="00AB769B" w:rsidRPr="00B4557B" w:rsidRDefault="00AB769B" w:rsidP="00AB769B">
      <w:pPr>
        <w:autoSpaceDE w:val="0"/>
        <w:autoSpaceDN w:val="0"/>
        <w:adjustRightInd w:val="0"/>
        <w:spacing w:after="0" w:line="240" w:lineRule="auto"/>
        <w:rPr>
          <w:rFonts w:ascii="Times New Roman" w:hAnsi="Times New Roman" w:cs="Times New Roman"/>
          <w:sz w:val="24"/>
          <w:szCs w:val="24"/>
        </w:rPr>
      </w:pPr>
    </w:p>
    <w:p w:rsidR="00821FA3" w:rsidRPr="00B4557B" w:rsidRDefault="00AB769B" w:rsidP="00821FA3">
      <w:pPr>
        <w:autoSpaceDE w:val="0"/>
        <w:autoSpaceDN w:val="0"/>
        <w:adjustRightInd w:val="0"/>
        <w:spacing w:after="0" w:line="240" w:lineRule="auto"/>
        <w:rPr>
          <w:rFonts w:ascii="Times New Roman" w:hAnsi="Times New Roman" w:cs="Times New Roman"/>
          <w:sz w:val="24"/>
          <w:szCs w:val="24"/>
          <w:lang w:val="cy-GB"/>
        </w:rPr>
      </w:pPr>
      <w:r w:rsidRPr="00B4557B">
        <w:rPr>
          <w:rFonts w:ascii="Times New Roman" w:hAnsi="Times New Roman" w:cs="Times New Roman"/>
          <w:sz w:val="24"/>
          <w:szCs w:val="24"/>
          <w:lang w:val="cy-GB"/>
        </w:rPr>
        <w:t>Murthy, I.K., Bhat, P.R., Ravindrabath, N.H.,</w:t>
      </w:r>
      <w:r w:rsidR="00821FA3" w:rsidRPr="00B4557B">
        <w:rPr>
          <w:rFonts w:ascii="Times New Roman" w:hAnsi="Times New Roman" w:cs="Times New Roman"/>
          <w:sz w:val="24"/>
          <w:szCs w:val="24"/>
          <w:lang w:val="cy-GB"/>
        </w:rPr>
        <w:t>&amp;</w:t>
      </w:r>
      <w:r w:rsidRPr="00B4557B">
        <w:rPr>
          <w:rFonts w:ascii="Times New Roman" w:hAnsi="Times New Roman" w:cs="Times New Roman"/>
          <w:sz w:val="24"/>
          <w:szCs w:val="24"/>
          <w:lang w:val="cy-GB"/>
        </w:rPr>
        <w:t xml:space="preserve"> Sukumar, R., (2005). Financial valuation of </w:t>
      </w:r>
    </w:p>
    <w:p w:rsidR="00AB769B" w:rsidRPr="00B4557B" w:rsidRDefault="00AB769B" w:rsidP="00821FA3">
      <w:pPr>
        <w:autoSpaceDE w:val="0"/>
        <w:autoSpaceDN w:val="0"/>
        <w:adjustRightInd w:val="0"/>
        <w:spacing w:after="0" w:line="240" w:lineRule="auto"/>
        <w:ind w:left="720"/>
        <w:rPr>
          <w:rFonts w:ascii="Times New Roman" w:hAnsi="Times New Roman" w:cs="Times New Roman"/>
          <w:sz w:val="24"/>
          <w:szCs w:val="24"/>
          <w:lang w:val="cy-GB"/>
        </w:rPr>
      </w:pPr>
      <w:r w:rsidRPr="00B4557B">
        <w:rPr>
          <w:rFonts w:ascii="Times New Roman" w:hAnsi="Times New Roman" w:cs="Times New Roman"/>
          <w:sz w:val="24"/>
          <w:szCs w:val="24"/>
          <w:lang w:val="cy-GB"/>
        </w:rPr>
        <w:t>non-timber forest product flows inUttara Kannada district, Western Ghats, Karnataka. CurrentScience 88 (10), 1573–1579.</w:t>
      </w:r>
    </w:p>
    <w:p w:rsidR="00AB769B" w:rsidRPr="00B4557B" w:rsidRDefault="00AB769B" w:rsidP="00AB769B">
      <w:pPr>
        <w:autoSpaceDE w:val="0"/>
        <w:autoSpaceDN w:val="0"/>
        <w:adjustRightInd w:val="0"/>
        <w:spacing w:after="0" w:line="240" w:lineRule="auto"/>
        <w:rPr>
          <w:rFonts w:ascii="Times New Roman" w:hAnsi="Times New Roman" w:cs="Times New Roman"/>
          <w:sz w:val="24"/>
          <w:szCs w:val="24"/>
          <w:lang w:val="cy-GB"/>
        </w:rPr>
      </w:pPr>
    </w:p>
    <w:p w:rsidR="00295C35" w:rsidRPr="00B4557B" w:rsidRDefault="00295C35">
      <w:pPr>
        <w:autoSpaceDE w:val="0"/>
        <w:autoSpaceDN w:val="0"/>
        <w:adjustRightInd w:val="0"/>
        <w:spacing w:after="0" w:line="240" w:lineRule="auto"/>
        <w:rPr>
          <w:rFonts w:ascii="Times New Roman" w:hAnsi="Times New Roman" w:cs="Times New Roman"/>
          <w:sz w:val="24"/>
          <w:szCs w:val="24"/>
          <w:lang w:val="cy-GB"/>
        </w:rPr>
      </w:pPr>
    </w:p>
    <w:p w:rsidR="00295C35" w:rsidRPr="00B4557B" w:rsidRDefault="00142751">
      <w:pPr>
        <w:pStyle w:val="Default"/>
        <w:rPr>
          <w:rFonts w:ascii="Times New Roman" w:hAnsi="Times New Roman" w:cs="Times New Roman"/>
          <w:bCs/>
        </w:rPr>
      </w:pPr>
      <w:r w:rsidRPr="00B4557B">
        <w:rPr>
          <w:rFonts w:ascii="Times New Roman" w:hAnsi="Times New Roman" w:cs="Times New Roman"/>
          <w:lang w:val="cy-GB"/>
        </w:rPr>
        <w:t xml:space="preserve">Mwema, C.M., Mutai, B.K., Lagat, J.K., Kibet, L.K. &amp; Maina, M.C. (2012). </w:t>
      </w:r>
      <w:r w:rsidRPr="00B4557B">
        <w:rPr>
          <w:rFonts w:ascii="Times New Roman" w:hAnsi="Times New Roman" w:cs="Times New Roman"/>
          <w:bCs/>
        </w:rPr>
        <w:t xml:space="preserve">Contribution of </w:t>
      </w:r>
    </w:p>
    <w:p w:rsidR="00295C35" w:rsidRPr="00B4557B" w:rsidRDefault="00142751">
      <w:pPr>
        <w:pStyle w:val="Default"/>
        <w:ind w:firstLine="720"/>
        <w:rPr>
          <w:rFonts w:ascii="Times New Roman" w:hAnsi="Times New Roman" w:cs="Times New Roman"/>
          <w:bCs/>
        </w:rPr>
      </w:pPr>
      <w:r w:rsidRPr="00B4557B">
        <w:rPr>
          <w:rFonts w:ascii="Times New Roman" w:hAnsi="Times New Roman" w:cs="Times New Roman"/>
          <w:bCs/>
        </w:rPr>
        <w:t>Selected Indigenous Fruits on Household Income and Food Security in Mwingi, Kenya.</w:t>
      </w:r>
    </w:p>
    <w:p w:rsidR="00295C35" w:rsidRPr="00B4557B" w:rsidRDefault="00142751">
      <w:pPr>
        <w:pStyle w:val="Default"/>
        <w:ind w:firstLine="720"/>
        <w:rPr>
          <w:rFonts w:ascii="Times New Roman" w:hAnsi="Times New Roman" w:cs="Times New Roman"/>
          <w:i/>
        </w:rPr>
      </w:pPr>
      <w:r w:rsidRPr="00B4557B">
        <w:rPr>
          <w:rFonts w:ascii="Times New Roman" w:hAnsi="Times New Roman" w:cs="Times New Roman"/>
          <w:i/>
        </w:rPr>
        <w:t>Current Research Journal of Social Sciences 4(6), 425-430</w:t>
      </w:r>
    </w:p>
    <w:p w:rsidR="00D006B5" w:rsidRPr="00B4557B" w:rsidRDefault="00D006B5" w:rsidP="00D006B5">
      <w:pPr>
        <w:pStyle w:val="Default"/>
        <w:rPr>
          <w:rFonts w:ascii="Times New Roman" w:hAnsi="Times New Roman" w:cs="Times New Roman"/>
          <w:i/>
        </w:rPr>
      </w:pPr>
    </w:p>
    <w:p w:rsidR="00D006B5" w:rsidRPr="00B4557B" w:rsidRDefault="00D006B5" w:rsidP="00D006B5">
      <w:pPr>
        <w:pStyle w:val="Default"/>
        <w:rPr>
          <w:rFonts w:ascii="Times New Roman" w:hAnsi="Times New Roman" w:cs="Times New Roman"/>
        </w:rPr>
      </w:pPr>
      <w:r w:rsidRPr="00B4557B">
        <w:rPr>
          <w:rFonts w:ascii="Times New Roman" w:hAnsi="Times New Roman" w:cs="Times New Roman"/>
        </w:rPr>
        <w:t>Narain, U. G., Shreekant, &amp; Veld, K. (2008). ‘Poverty and the Environment:</w:t>
      </w:r>
    </w:p>
    <w:p w:rsidR="00D006B5" w:rsidRPr="00B4557B" w:rsidRDefault="00D006B5" w:rsidP="00D006B5">
      <w:pPr>
        <w:pStyle w:val="Default"/>
        <w:ind w:firstLine="720"/>
        <w:rPr>
          <w:rFonts w:ascii="Times New Roman" w:hAnsi="Times New Roman" w:cs="Times New Roman"/>
        </w:rPr>
      </w:pPr>
      <w:r w:rsidRPr="00B4557B">
        <w:rPr>
          <w:rFonts w:ascii="Times New Roman" w:hAnsi="Times New Roman" w:cs="Times New Roman"/>
        </w:rPr>
        <w:t>Exploring the Relationship Between Household Incomes, Private Assets, and Natural</w:t>
      </w:r>
    </w:p>
    <w:p w:rsidR="00D006B5" w:rsidRPr="00B4557B" w:rsidRDefault="00D006B5" w:rsidP="00D006B5">
      <w:pPr>
        <w:pStyle w:val="Default"/>
        <w:ind w:firstLine="720"/>
        <w:rPr>
          <w:rFonts w:ascii="Times New Roman" w:hAnsi="Times New Roman" w:cs="Times New Roman"/>
        </w:rPr>
      </w:pPr>
      <w:r w:rsidRPr="00B4557B">
        <w:rPr>
          <w:rFonts w:ascii="Times New Roman" w:hAnsi="Times New Roman" w:cs="Times New Roman"/>
        </w:rPr>
        <w:t>Assets’, Land Economics 84 (1), 148–167.</w:t>
      </w:r>
    </w:p>
    <w:p w:rsidR="00546190" w:rsidRPr="00B4557B" w:rsidRDefault="00546190" w:rsidP="00546190">
      <w:pPr>
        <w:pStyle w:val="Default"/>
        <w:rPr>
          <w:rFonts w:ascii="Times New Roman" w:hAnsi="Times New Roman" w:cs="Times New Roman"/>
        </w:rPr>
      </w:pPr>
    </w:p>
    <w:p w:rsidR="00546190" w:rsidRPr="00B4557B" w:rsidRDefault="00546190" w:rsidP="00546190">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National Bureau of Statistics (2010). Poverty Profile Report for Nigeria. Federal Government of </w:t>
      </w:r>
    </w:p>
    <w:p w:rsidR="00546190" w:rsidRPr="00B4557B" w:rsidRDefault="00546190" w:rsidP="00546190">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sz w:val="24"/>
          <w:szCs w:val="24"/>
        </w:rPr>
        <w:t xml:space="preserve">Nigeria, Abuja. </w:t>
      </w:r>
    </w:p>
    <w:p w:rsidR="00546190" w:rsidRPr="00B4557B" w:rsidRDefault="00546190" w:rsidP="00546190">
      <w:pPr>
        <w:autoSpaceDE w:val="0"/>
        <w:autoSpaceDN w:val="0"/>
        <w:adjustRightInd w:val="0"/>
        <w:spacing w:after="0" w:line="240" w:lineRule="auto"/>
        <w:rPr>
          <w:rFonts w:ascii="Times New Roman" w:hAnsi="Times New Roman" w:cs="Times New Roman"/>
          <w:sz w:val="24"/>
          <w:szCs w:val="24"/>
        </w:rPr>
      </w:pPr>
    </w:p>
    <w:p w:rsidR="00546190" w:rsidRPr="00B4557B" w:rsidRDefault="00546190" w:rsidP="00546190">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National Population Commission, (NPC). (2006). Human Population Figures of 2006 </w:t>
      </w:r>
    </w:p>
    <w:p w:rsidR="00546190" w:rsidRPr="00B4557B" w:rsidRDefault="00546190" w:rsidP="00546190">
      <w:pPr>
        <w:autoSpaceDE w:val="0"/>
        <w:autoSpaceDN w:val="0"/>
        <w:adjustRightInd w:val="0"/>
        <w:spacing w:after="0" w:line="240" w:lineRule="auto"/>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Census in Nigeria. Abuja. Retrieved from http:/npc.gov.</w:t>
      </w:r>
    </w:p>
    <w:p w:rsidR="00E6302A" w:rsidRPr="00B4557B" w:rsidRDefault="00E6302A" w:rsidP="00E6302A">
      <w:pPr>
        <w:autoSpaceDE w:val="0"/>
        <w:autoSpaceDN w:val="0"/>
        <w:adjustRightInd w:val="0"/>
        <w:spacing w:after="0" w:line="240" w:lineRule="auto"/>
        <w:rPr>
          <w:rFonts w:ascii="Times New Roman" w:hAnsi="Times New Roman" w:cs="Times New Roman"/>
          <w:sz w:val="24"/>
          <w:szCs w:val="24"/>
          <w:lang w:val="en-US"/>
        </w:rPr>
      </w:pPr>
    </w:p>
    <w:p w:rsidR="00E6302A" w:rsidRPr="00B4557B" w:rsidRDefault="00E6302A" w:rsidP="00E6302A">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Neumann, R.P., &amp; Hirsch, E. (2000). Commercialization of Non-timber Forest Products:</w:t>
      </w:r>
    </w:p>
    <w:p w:rsidR="00E6302A" w:rsidRPr="00B4557B" w:rsidRDefault="00E6302A" w:rsidP="00E6302A">
      <w:pPr>
        <w:autoSpaceDE w:val="0"/>
        <w:autoSpaceDN w:val="0"/>
        <w:adjustRightInd w:val="0"/>
        <w:spacing w:after="0" w:line="240" w:lineRule="auto"/>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Review and Analysis of Research, Center for International Forestry Research, Bogor,</w:t>
      </w:r>
    </w:p>
    <w:p w:rsidR="00E6302A" w:rsidRPr="00B4557B" w:rsidRDefault="00E6302A" w:rsidP="00E6302A">
      <w:pPr>
        <w:autoSpaceDE w:val="0"/>
        <w:autoSpaceDN w:val="0"/>
        <w:adjustRightInd w:val="0"/>
        <w:spacing w:after="0" w:line="240" w:lineRule="auto"/>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Indonesia.</w:t>
      </w:r>
    </w:p>
    <w:p w:rsidR="00295C35" w:rsidRPr="00B4557B" w:rsidRDefault="00295C35">
      <w:pPr>
        <w:autoSpaceDE w:val="0"/>
        <w:autoSpaceDN w:val="0"/>
        <w:adjustRightInd w:val="0"/>
        <w:spacing w:after="0" w:line="240" w:lineRule="auto"/>
        <w:rPr>
          <w:rFonts w:ascii="Times New Roman" w:hAnsi="Times New Roman" w:cs="Times New Roman"/>
          <w:color w:val="000000"/>
          <w:sz w:val="24"/>
          <w:szCs w:val="24"/>
          <w:lang w:val="cy-GB"/>
        </w:rPr>
      </w:pPr>
    </w:p>
    <w:p w:rsidR="00295C35" w:rsidRPr="00B4557B" w:rsidRDefault="00142751">
      <w:pPr>
        <w:autoSpaceDE w:val="0"/>
        <w:autoSpaceDN w:val="0"/>
        <w:adjustRightInd w:val="0"/>
        <w:spacing w:after="0" w:line="240" w:lineRule="auto"/>
        <w:rPr>
          <w:rFonts w:ascii="Times New Roman" w:hAnsi="Times New Roman" w:cs="Times New Roman"/>
          <w:color w:val="000000"/>
          <w:sz w:val="24"/>
          <w:szCs w:val="24"/>
          <w:lang w:val="en-US"/>
        </w:rPr>
      </w:pPr>
      <w:r w:rsidRPr="00B4557B">
        <w:rPr>
          <w:rFonts w:ascii="Times New Roman" w:hAnsi="Times New Roman" w:cs="Times New Roman"/>
          <w:sz w:val="24"/>
          <w:szCs w:val="24"/>
        </w:rPr>
        <w:t xml:space="preserve">Nelson, F. (2006). </w:t>
      </w:r>
      <w:r w:rsidRPr="00B4557B">
        <w:rPr>
          <w:rFonts w:ascii="Times New Roman" w:hAnsi="Times New Roman" w:cs="Times New Roman"/>
          <w:color w:val="000000"/>
          <w:sz w:val="24"/>
          <w:szCs w:val="24"/>
        </w:rPr>
        <w:t xml:space="preserve">Patronage or Participation? Understanding the Failure and Success of </w:t>
      </w:r>
    </w:p>
    <w:p w:rsidR="00295C35" w:rsidRPr="00B4557B" w:rsidRDefault="00142751">
      <w:pPr>
        <w:autoSpaceDE w:val="0"/>
        <w:autoSpaceDN w:val="0"/>
        <w:adjustRightInd w:val="0"/>
        <w:spacing w:after="0" w:line="240" w:lineRule="auto"/>
        <w:ind w:left="720"/>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Community-Based Natural Resource Management Reforms in Sub-Saharan Africa. School of Natural Resources and Environment, University of Michigan. </w:t>
      </w:r>
    </w:p>
    <w:p w:rsidR="00295C35" w:rsidRPr="00B4557B" w:rsidRDefault="00295C35">
      <w:pPr>
        <w:autoSpaceDE w:val="0"/>
        <w:autoSpaceDN w:val="0"/>
        <w:adjustRightInd w:val="0"/>
        <w:spacing w:after="0" w:line="240" w:lineRule="auto"/>
        <w:rPr>
          <w:rFonts w:ascii="Times New Roman" w:hAnsi="Times New Roman" w:cs="Times New Roman"/>
          <w:sz w:val="24"/>
          <w:szCs w:val="24"/>
          <w:lang w:val="cy-GB"/>
        </w:rPr>
      </w:pPr>
    </w:p>
    <w:p w:rsidR="00295C35" w:rsidRPr="00B4557B" w:rsidRDefault="00AB1EA4">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rPr>
        <w:t>Noubissie, E.T., Chupezi, J. &amp;</w:t>
      </w:r>
      <w:r w:rsidR="00142751" w:rsidRPr="00B4557B">
        <w:rPr>
          <w:rFonts w:ascii="Times New Roman" w:hAnsi="Times New Roman" w:cs="Times New Roman"/>
          <w:sz w:val="24"/>
          <w:szCs w:val="24"/>
        </w:rPr>
        <w:t xml:space="preserve"> Ndoye, O. (2008) Studies on the Socio-Economic Analysis of </w:t>
      </w:r>
    </w:p>
    <w:p w:rsidR="00295C35" w:rsidRPr="00B4557B" w:rsidRDefault="00AB1EA4">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Socio</w:t>
      </w:r>
      <w:r w:rsidR="00142751" w:rsidRPr="00B4557B">
        <w:rPr>
          <w:rFonts w:ascii="Times New Roman" w:hAnsi="Times New Roman" w:cs="Times New Roman"/>
          <w:sz w:val="24"/>
          <w:szCs w:val="24"/>
        </w:rPr>
        <w:t xml:space="preserve">-economic </w:t>
      </w:r>
      <w:r w:rsidRPr="00B4557B">
        <w:rPr>
          <w:rFonts w:ascii="Times New Roman" w:hAnsi="Times New Roman" w:cs="Times New Roman"/>
          <w:sz w:val="24"/>
          <w:szCs w:val="24"/>
        </w:rPr>
        <w:t xml:space="preserve">Non-timber </w:t>
      </w:r>
      <w:r w:rsidR="00142751" w:rsidRPr="00B4557B">
        <w:rPr>
          <w:rFonts w:ascii="Times New Roman" w:hAnsi="Times New Roman" w:cs="Times New Roman"/>
          <w:sz w:val="24"/>
          <w:szCs w:val="24"/>
        </w:rPr>
        <w:t>forest products (NTFPs) in Central Africa. Synthesis of reports of studies in the Project GCP/RAF/398/GER. Yaounde, Cameroon, FAO GCP/RAF/398/GER Enhancing Food Security in Central Africa through the management and sustainable use of NWFP: p. 43.</w:t>
      </w:r>
    </w:p>
    <w:p w:rsidR="0045283D" w:rsidRPr="00B4557B" w:rsidRDefault="0045283D" w:rsidP="0045283D">
      <w:pPr>
        <w:autoSpaceDE w:val="0"/>
        <w:autoSpaceDN w:val="0"/>
        <w:adjustRightInd w:val="0"/>
        <w:spacing w:after="0" w:line="240" w:lineRule="auto"/>
        <w:rPr>
          <w:rFonts w:ascii="Times New Roman" w:hAnsi="Times New Roman" w:cs="Times New Roman"/>
          <w:sz w:val="24"/>
          <w:szCs w:val="24"/>
        </w:rPr>
      </w:pP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color w:val="292526"/>
          <w:sz w:val="24"/>
          <w:szCs w:val="24"/>
        </w:rPr>
      </w:pPr>
      <w:r w:rsidRPr="00B4557B">
        <w:rPr>
          <w:rFonts w:ascii="Times New Roman" w:hAnsi="Times New Roman" w:cs="Times New Roman"/>
          <w:color w:val="292526"/>
          <w:sz w:val="24"/>
          <w:szCs w:val="24"/>
        </w:rPr>
        <w:t xml:space="preserve">Nwadukwe, P.O. (2000). Fadama programme in Anambra State: Concepts, Principles and </w:t>
      </w:r>
    </w:p>
    <w:p w:rsidR="00295C35" w:rsidRPr="00B4557B" w:rsidRDefault="00142751">
      <w:pPr>
        <w:autoSpaceDE w:val="0"/>
        <w:autoSpaceDN w:val="0"/>
        <w:adjustRightInd w:val="0"/>
        <w:spacing w:after="0" w:line="240" w:lineRule="auto"/>
        <w:ind w:left="720"/>
        <w:rPr>
          <w:rFonts w:ascii="Times New Roman" w:hAnsi="Times New Roman" w:cs="Times New Roman"/>
          <w:color w:val="292526"/>
          <w:sz w:val="24"/>
          <w:szCs w:val="24"/>
        </w:rPr>
      </w:pPr>
      <w:r w:rsidRPr="00B4557B">
        <w:rPr>
          <w:rFonts w:ascii="Times New Roman" w:hAnsi="Times New Roman" w:cs="Times New Roman"/>
          <w:color w:val="292526"/>
          <w:sz w:val="24"/>
          <w:szCs w:val="24"/>
        </w:rPr>
        <w:t xml:space="preserve">Practices. </w:t>
      </w:r>
      <w:r w:rsidRPr="00B4557B">
        <w:rPr>
          <w:rFonts w:ascii="Times New Roman" w:hAnsi="Times New Roman" w:cs="Times New Roman"/>
          <w:iCs/>
          <w:color w:val="292526"/>
          <w:sz w:val="24"/>
          <w:szCs w:val="24"/>
        </w:rPr>
        <w:t xml:space="preserve">Paper Presented at the Fadama Sensitization Workshop organized by the ASADEP, </w:t>
      </w:r>
      <w:r w:rsidRPr="00B4557B">
        <w:rPr>
          <w:rFonts w:ascii="Times New Roman" w:hAnsi="Times New Roman" w:cs="Times New Roman"/>
          <w:color w:val="292526"/>
          <w:sz w:val="24"/>
          <w:szCs w:val="24"/>
        </w:rPr>
        <w:t>Awka, Nigeria, 14 November, pp. 1-6.</w:t>
      </w:r>
    </w:p>
    <w:p w:rsidR="003D71FB" w:rsidRPr="00B4557B" w:rsidRDefault="003D71FB" w:rsidP="003D71FB">
      <w:pPr>
        <w:autoSpaceDE w:val="0"/>
        <w:autoSpaceDN w:val="0"/>
        <w:adjustRightInd w:val="0"/>
        <w:spacing w:after="0" w:line="240" w:lineRule="auto"/>
        <w:rPr>
          <w:rFonts w:ascii="Times New Roman" w:hAnsi="Times New Roman" w:cs="Times New Roman"/>
          <w:color w:val="292526"/>
          <w:sz w:val="24"/>
          <w:szCs w:val="24"/>
        </w:rPr>
      </w:pPr>
    </w:p>
    <w:p w:rsidR="003D71FB" w:rsidRPr="00B4557B" w:rsidRDefault="003D71FB" w:rsidP="003D71FB">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Nwandu, C.J. (2012). Effects of Forest and Tree Products on Poverty and Income Distribution in </w:t>
      </w:r>
    </w:p>
    <w:p w:rsidR="003D71FB" w:rsidRPr="00B4557B" w:rsidRDefault="003D71FB" w:rsidP="003D71FB">
      <w:pPr>
        <w:pStyle w:val="NoSpacing"/>
        <w:ind w:left="720"/>
        <w:rPr>
          <w:rFonts w:ascii="Times New Roman" w:hAnsi="Times New Roman" w:cs="Times New Roman"/>
          <w:sz w:val="24"/>
          <w:szCs w:val="24"/>
        </w:rPr>
      </w:pPr>
      <w:r w:rsidRPr="00B4557B">
        <w:rPr>
          <w:rFonts w:ascii="Times New Roman" w:hAnsi="Times New Roman" w:cs="Times New Roman"/>
          <w:sz w:val="24"/>
          <w:szCs w:val="24"/>
        </w:rPr>
        <w:t>Rural Areas of Delta State. An M.Sc. Dissertation for the Department of Agricultural Economics, University of Nigeria, Nsukka.</w:t>
      </w:r>
    </w:p>
    <w:p w:rsidR="003D71FB" w:rsidRPr="00B4557B" w:rsidRDefault="003D71FB" w:rsidP="003D71FB">
      <w:pPr>
        <w:autoSpaceDE w:val="0"/>
        <w:autoSpaceDN w:val="0"/>
        <w:adjustRightInd w:val="0"/>
        <w:spacing w:after="0" w:line="240" w:lineRule="auto"/>
        <w:rPr>
          <w:rFonts w:ascii="Times New Roman" w:hAnsi="Times New Roman" w:cs="Times New Roman"/>
          <w:color w:val="292526"/>
          <w:sz w:val="24"/>
          <w:szCs w:val="24"/>
        </w:rPr>
      </w:pPr>
    </w:p>
    <w:p w:rsidR="00295C35" w:rsidRPr="00B4557B" w:rsidRDefault="00295C35">
      <w:pPr>
        <w:autoSpaceDE w:val="0"/>
        <w:autoSpaceDN w:val="0"/>
        <w:adjustRightInd w:val="0"/>
        <w:spacing w:after="0" w:line="240" w:lineRule="auto"/>
        <w:rPr>
          <w:rFonts w:ascii="Times New Roman" w:hAnsi="Times New Roman" w:cs="Times New Roman"/>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292526"/>
          <w:sz w:val="24"/>
          <w:szCs w:val="24"/>
        </w:rPr>
      </w:pPr>
      <w:r w:rsidRPr="00B4557B">
        <w:rPr>
          <w:rFonts w:ascii="Times New Roman" w:hAnsi="Times New Roman" w:cs="Times New Roman"/>
          <w:bCs/>
          <w:color w:val="292526"/>
          <w:sz w:val="24"/>
          <w:szCs w:val="24"/>
        </w:rPr>
        <w:t xml:space="preserve">Ofoka, C. I., Chah J. M. &amp; Madukwe M. C.(2013). Characteristics of market garden in Anambra </w:t>
      </w:r>
    </w:p>
    <w:p w:rsidR="00295C35" w:rsidRPr="00B4557B" w:rsidRDefault="00142751">
      <w:pPr>
        <w:autoSpaceDE w:val="0"/>
        <w:autoSpaceDN w:val="0"/>
        <w:adjustRightInd w:val="0"/>
        <w:spacing w:after="0" w:line="240" w:lineRule="auto"/>
        <w:ind w:left="720"/>
        <w:rPr>
          <w:rStyle w:val="Hyperlink"/>
          <w:rFonts w:ascii="Times New Roman" w:hAnsi="Times New Roman" w:cs="Times New Roman"/>
          <w:sz w:val="24"/>
          <w:szCs w:val="24"/>
        </w:rPr>
      </w:pPr>
      <w:r w:rsidRPr="00B4557B">
        <w:rPr>
          <w:rFonts w:ascii="Times New Roman" w:hAnsi="Times New Roman" w:cs="Times New Roman"/>
          <w:bCs/>
          <w:color w:val="292526"/>
          <w:sz w:val="24"/>
          <w:szCs w:val="24"/>
        </w:rPr>
        <w:t xml:space="preserve">State, Nigeria. </w:t>
      </w:r>
      <w:r w:rsidRPr="00B4557B">
        <w:rPr>
          <w:rFonts w:ascii="Times New Roman" w:hAnsi="Times New Roman" w:cs="Times New Roman"/>
          <w:bCs/>
          <w:i/>
          <w:color w:val="292526"/>
          <w:sz w:val="24"/>
          <w:szCs w:val="24"/>
        </w:rPr>
        <w:t>African Journal of Agricultural Research</w:t>
      </w:r>
      <w:r w:rsidRPr="00B4557B">
        <w:rPr>
          <w:rFonts w:ascii="Times New Roman" w:hAnsi="Times New Roman" w:cs="Times New Roman"/>
          <w:bCs/>
          <w:color w:val="292526"/>
          <w:sz w:val="24"/>
          <w:szCs w:val="24"/>
        </w:rPr>
        <w:t xml:space="preserve">,8(29), 3950-3957, DOI: 10.5897/AJAR2013.7018,Retrieved from </w:t>
      </w:r>
      <w:hyperlink r:id="rId26" w:history="1">
        <w:r w:rsidRPr="00B4557B">
          <w:rPr>
            <w:rStyle w:val="Hyperlink"/>
            <w:rFonts w:ascii="Times New Roman" w:hAnsi="Times New Roman" w:cs="Times New Roman"/>
            <w:bCs/>
            <w:sz w:val="24"/>
            <w:szCs w:val="24"/>
          </w:rPr>
          <w:t>http://www.academicjournals.org/AJAR</w:t>
        </w:r>
      </w:hyperlink>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Okoye, C.U. (1999). Impact of beekeeping/Honey Hunting on forest Species in the Guinea </w:t>
      </w:r>
    </w:p>
    <w:p w:rsidR="00295C35" w:rsidRPr="00B4557B" w:rsidRDefault="00142751">
      <w:pPr>
        <w:autoSpaceDE w:val="0"/>
        <w:autoSpaceDN w:val="0"/>
        <w:adjustRightInd w:val="0"/>
        <w:spacing w:after="0" w:line="240" w:lineRule="auto"/>
        <w:ind w:left="720"/>
        <w:rPr>
          <w:rStyle w:val="Hyperlink"/>
          <w:rFonts w:ascii="Times New Roman" w:hAnsi="Times New Roman" w:cs="Times New Roman"/>
          <w:sz w:val="24"/>
          <w:szCs w:val="24"/>
        </w:rPr>
      </w:pPr>
      <w:r w:rsidRPr="00B4557B">
        <w:rPr>
          <w:rFonts w:ascii="Times New Roman" w:hAnsi="Times New Roman" w:cs="Times New Roman"/>
          <w:sz w:val="24"/>
          <w:szCs w:val="24"/>
        </w:rPr>
        <w:t xml:space="preserve">Savannah of South Eastern Nigeria.Journal of Agricultural Extension, Vol 3.Retrieved from </w:t>
      </w:r>
      <w:hyperlink r:id="rId27" w:history="1">
        <w:r w:rsidRPr="00B4557B">
          <w:rPr>
            <w:rStyle w:val="Hyperlink"/>
            <w:rFonts w:ascii="Times New Roman" w:hAnsi="Times New Roman" w:cs="Times New Roman"/>
            <w:sz w:val="24"/>
            <w:szCs w:val="24"/>
          </w:rPr>
          <w:t>www.aesonnigeria.org</w:t>
        </w:r>
      </w:hyperlink>
    </w:p>
    <w:p w:rsidR="007979EF" w:rsidRPr="00B4557B" w:rsidRDefault="007979EF" w:rsidP="007979EF">
      <w:pPr>
        <w:autoSpaceDE w:val="0"/>
        <w:autoSpaceDN w:val="0"/>
        <w:adjustRightInd w:val="0"/>
        <w:spacing w:after="0" w:line="240" w:lineRule="auto"/>
        <w:rPr>
          <w:rStyle w:val="Hyperlink"/>
          <w:rFonts w:ascii="Times New Roman" w:hAnsi="Times New Roman" w:cs="Times New Roman"/>
          <w:sz w:val="24"/>
          <w:szCs w:val="24"/>
        </w:rPr>
      </w:pPr>
    </w:p>
    <w:p w:rsidR="007979EF" w:rsidRPr="00B4557B" w:rsidRDefault="007979EF" w:rsidP="007979EF">
      <w:pPr>
        <w:autoSpaceDE w:val="0"/>
        <w:autoSpaceDN w:val="0"/>
        <w:adjustRightInd w:val="0"/>
        <w:spacing w:after="0" w:line="240" w:lineRule="auto"/>
        <w:outlineLvl w:val="1"/>
        <w:rPr>
          <w:rFonts w:ascii="Times New Roman" w:hAnsi="Times New Roman" w:cs="Times New Roman"/>
          <w:bCs/>
          <w:color w:val="000000"/>
          <w:sz w:val="24"/>
          <w:szCs w:val="24"/>
        </w:rPr>
      </w:pPr>
      <w:r w:rsidRPr="00B4557B">
        <w:rPr>
          <w:rFonts w:ascii="Times New Roman" w:hAnsi="Times New Roman" w:cs="Times New Roman"/>
          <w:sz w:val="24"/>
          <w:szCs w:val="24"/>
        </w:rPr>
        <w:t xml:space="preserve">Olaniyan, O. &amp; Awoyemi, T.T. (2005). </w:t>
      </w:r>
      <w:r w:rsidRPr="00B4557B">
        <w:rPr>
          <w:rFonts w:ascii="Times New Roman" w:hAnsi="Times New Roman" w:cs="Times New Roman"/>
          <w:bCs/>
          <w:color w:val="000000"/>
          <w:sz w:val="24"/>
          <w:szCs w:val="24"/>
        </w:rPr>
        <w:t xml:space="preserve">Inequality in the Distribution of Household Expenditure </w:t>
      </w:r>
    </w:p>
    <w:p w:rsidR="007979EF" w:rsidRPr="00B4557B" w:rsidRDefault="007979EF" w:rsidP="0090418A">
      <w:pPr>
        <w:autoSpaceDE w:val="0"/>
        <w:autoSpaceDN w:val="0"/>
        <w:adjustRightInd w:val="0"/>
        <w:spacing w:after="0" w:line="240" w:lineRule="auto"/>
        <w:ind w:left="720"/>
        <w:outlineLvl w:val="1"/>
        <w:rPr>
          <w:rFonts w:ascii="Times New Roman" w:hAnsi="Times New Roman" w:cs="Times New Roman"/>
          <w:color w:val="000000"/>
          <w:sz w:val="24"/>
          <w:szCs w:val="24"/>
        </w:rPr>
      </w:pPr>
      <w:r w:rsidRPr="00B4557B">
        <w:rPr>
          <w:rFonts w:ascii="Times New Roman" w:hAnsi="Times New Roman" w:cs="Times New Roman"/>
          <w:bCs/>
          <w:color w:val="000000"/>
          <w:sz w:val="24"/>
          <w:szCs w:val="24"/>
        </w:rPr>
        <w:t>in Rural Nigeria: A Decomposition Analysis.Draft Final Research Report Submitted to the African Economic Research Consortium (AERC), Nairobi for the Second Phase Collaborative Poverty Research Project Revised: October 2005.</w:t>
      </w:r>
    </w:p>
    <w:p w:rsidR="0090418A" w:rsidRPr="00B4557B" w:rsidRDefault="0090418A" w:rsidP="0090418A">
      <w:pPr>
        <w:autoSpaceDE w:val="0"/>
        <w:autoSpaceDN w:val="0"/>
        <w:adjustRightInd w:val="0"/>
        <w:spacing w:after="0" w:line="240" w:lineRule="auto"/>
        <w:outlineLvl w:val="1"/>
        <w:rPr>
          <w:rFonts w:ascii="Times New Roman" w:hAnsi="Times New Roman" w:cs="Times New Roman"/>
          <w:color w:val="000000"/>
          <w:sz w:val="24"/>
          <w:szCs w:val="24"/>
        </w:rPr>
      </w:pPr>
    </w:p>
    <w:p w:rsidR="0090418A" w:rsidRPr="00B4557B" w:rsidRDefault="0090418A" w:rsidP="0090418A">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Olayide, S. O. (1981). Agriculture and Forestry in Rural Economy. </w:t>
      </w:r>
    </w:p>
    <w:p w:rsidR="0090418A" w:rsidRPr="00B4557B" w:rsidRDefault="0090418A" w:rsidP="0090418A">
      <w:pPr>
        <w:autoSpaceDE w:val="0"/>
        <w:autoSpaceDN w:val="0"/>
        <w:adjustRightInd w:val="0"/>
        <w:spacing w:after="0" w:line="240" w:lineRule="auto"/>
        <w:ind w:left="720"/>
        <w:rPr>
          <w:rFonts w:ascii="Times New Roman" w:hAnsi="Times New Roman" w:cs="Times New Roman"/>
          <w:i/>
          <w:iCs/>
          <w:sz w:val="24"/>
          <w:szCs w:val="24"/>
          <w:lang w:val="en-US"/>
        </w:rPr>
      </w:pPr>
      <w:r w:rsidRPr="00B4557B">
        <w:rPr>
          <w:rFonts w:ascii="Times New Roman" w:hAnsi="Times New Roman" w:cs="Times New Roman"/>
          <w:i/>
          <w:iCs/>
          <w:sz w:val="24"/>
          <w:szCs w:val="24"/>
          <w:lang w:val="en-US"/>
        </w:rPr>
        <w:t xml:space="preserve">Elements of Rural Economics </w:t>
      </w:r>
      <w:r w:rsidRPr="00B4557B">
        <w:rPr>
          <w:rFonts w:ascii="Times New Roman" w:hAnsi="Times New Roman" w:cs="Times New Roman"/>
          <w:sz w:val="24"/>
          <w:szCs w:val="24"/>
          <w:lang w:val="en-US"/>
        </w:rPr>
        <w:t>pp. 103-121. University of Ibadan, Nigeria: Ibadan University Press Publishing House.</w:t>
      </w:r>
    </w:p>
    <w:p w:rsidR="00295C35" w:rsidRPr="00B4557B" w:rsidRDefault="00295C35">
      <w:pPr>
        <w:autoSpaceDE w:val="0"/>
        <w:autoSpaceDN w:val="0"/>
        <w:adjustRightInd w:val="0"/>
        <w:spacing w:after="0" w:line="240" w:lineRule="auto"/>
        <w:rPr>
          <w:rStyle w:val="Hyperlink"/>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Olowu, D. (2003). Local Institutional and Political Structures and Processes: Recent Experience </w:t>
      </w:r>
    </w:p>
    <w:p w:rsidR="00295C35" w:rsidRPr="00B4557B" w:rsidRDefault="00142751">
      <w:pPr>
        <w:autoSpaceDE w:val="0"/>
        <w:autoSpaceDN w:val="0"/>
        <w:adjustRightInd w:val="0"/>
        <w:spacing w:after="0" w:line="240" w:lineRule="auto"/>
        <w:ind w:firstLine="720"/>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in Africa. </w:t>
      </w:r>
      <w:r w:rsidRPr="00B4557B">
        <w:rPr>
          <w:rFonts w:ascii="Times New Roman" w:hAnsi="Times New Roman" w:cs="Times New Roman"/>
          <w:i/>
          <w:iCs/>
          <w:color w:val="000000"/>
          <w:sz w:val="24"/>
          <w:szCs w:val="24"/>
        </w:rPr>
        <w:t xml:space="preserve">Public Administration and Development </w:t>
      </w:r>
      <w:r w:rsidRPr="00B4557B">
        <w:rPr>
          <w:rFonts w:ascii="Times New Roman" w:hAnsi="Times New Roman" w:cs="Times New Roman"/>
          <w:color w:val="000000"/>
          <w:sz w:val="24"/>
          <w:szCs w:val="24"/>
        </w:rPr>
        <w:t xml:space="preserve">23, 41-52. </w:t>
      </w:r>
    </w:p>
    <w:p w:rsidR="00295C35" w:rsidRPr="00B4557B" w:rsidRDefault="00295C35">
      <w:pPr>
        <w:autoSpaceDE w:val="0"/>
        <w:autoSpaceDN w:val="0"/>
        <w:adjustRightInd w:val="0"/>
        <w:spacing w:after="0" w:line="240" w:lineRule="auto"/>
        <w:ind w:firstLine="720"/>
        <w:rPr>
          <w:rFonts w:ascii="Times New Roman" w:hAnsi="Times New Roman" w:cs="Times New Roman"/>
          <w:color w:val="000000"/>
          <w:sz w:val="24"/>
          <w:szCs w:val="24"/>
        </w:rPr>
      </w:pPr>
    </w:p>
    <w:p w:rsidR="00295C35" w:rsidRPr="00B4557B" w:rsidRDefault="00142751">
      <w:pPr>
        <w:autoSpaceDE w:val="0"/>
        <w:autoSpaceDN w:val="0"/>
        <w:adjustRightInd w:val="0"/>
        <w:spacing w:after="0" w:line="240" w:lineRule="auto"/>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Olowu, D. (2003). Local Institutional and Political Structures and Processes: Recent Experience </w:t>
      </w:r>
    </w:p>
    <w:p w:rsidR="00295C35" w:rsidRPr="00B4557B" w:rsidRDefault="00142751">
      <w:pPr>
        <w:autoSpaceDE w:val="0"/>
        <w:autoSpaceDN w:val="0"/>
        <w:adjustRightInd w:val="0"/>
        <w:spacing w:after="0" w:line="240" w:lineRule="auto"/>
        <w:ind w:firstLine="720"/>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in Africa. </w:t>
      </w:r>
      <w:r w:rsidRPr="00B4557B">
        <w:rPr>
          <w:rFonts w:ascii="Times New Roman" w:hAnsi="Times New Roman" w:cs="Times New Roman"/>
          <w:i/>
          <w:iCs/>
          <w:color w:val="000000"/>
          <w:sz w:val="24"/>
          <w:szCs w:val="24"/>
        </w:rPr>
        <w:t xml:space="preserve">Public Administration and Development </w:t>
      </w:r>
      <w:r w:rsidRPr="00B4557B">
        <w:rPr>
          <w:rFonts w:ascii="Times New Roman" w:hAnsi="Times New Roman" w:cs="Times New Roman"/>
          <w:color w:val="000000"/>
          <w:sz w:val="24"/>
          <w:szCs w:val="24"/>
        </w:rPr>
        <w:t xml:space="preserve">23, 41-52. </w:t>
      </w:r>
    </w:p>
    <w:p w:rsidR="00AA1A97" w:rsidRPr="00B4557B" w:rsidRDefault="00AA1A97" w:rsidP="00AA1A97">
      <w:pPr>
        <w:pStyle w:val="Default"/>
      </w:pPr>
    </w:p>
    <w:p w:rsidR="00AA1A97" w:rsidRPr="00B4557B" w:rsidRDefault="00AA1A97" w:rsidP="00AA1A97">
      <w:pPr>
        <w:pStyle w:val="Default"/>
        <w:spacing w:after="24"/>
        <w:rPr>
          <w:rFonts w:ascii="Times New Roman" w:hAnsi="Times New Roman" w:cs="Times New Roman"/>
        </w:rPr>
      </w:pPr>
      <w:r w:rsidRPr="00B4557B">
        <w:rPr>
          <w:rFonts w:ascii="Times New Roman" w:hAnsi="Times New Roman" w:cs="Times New Roman"/>
        </w:rPr>
        <w:t xml:space="preserve">Omotola, J.S. (2008). Combating Poverty for Sustainable Human Development in </w:t>
      </w:r>
    </w:p>
    <w:p w:rsidR="00AA1A97" w:rsidRPr="00B4557B" w:rsidRDefault="00AA1A97" w:rsidP="00AA1A97">
      <w:pPr>
        <w:pStyle w:val="Default"/>
        <w:spacing w:after="24"/>
        <w:ind w:firstLine="720"/>
        <w:rPr>
          <w:rFonts w:ascii="Times New Roman" w:hAnsi="Times New Roman" w:cs="Times New Roman"/>
        </w:rPr>
      </w:pPr>
      <w:r w:rsidRPr="00B4557B">
        <w:rPr>
          <w:rFonts w:ascii="Times New Roman" w:hAnsi="Times New Roman" w:cs="Times New Roman"/>
        </w:rPr>
        <w:t xml:space="preserve">Nigeria: The Continuing Struggle. </w:t>
      </w:r>
      <w:r w:rsidRPr="00B4557B">
        <w:rPr>
          <w:rFonts w:ascii="Times New Roman" w:hAnsi="Times New Roman" w:cs="Times New Roman"/>
          <w:i/>
          <w:iCs/>
        </w:rPr>
        <w:t>Journal of Poverty</w:t>
      </w:r>
      <w:r w:rsidRPr="00B4557B">
        <w:rPr>
          <w:rFonts w:ascii="Times New Roman" w:hAnsi="Times New Roman" w:cs="Times New Roman"/>
        </w:rPr>
        <w:t xml:space="preserve">, 12(4), 496-517, 2008. </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000000"/>
          <w:sz w:val="24"/>
          <w:szCs w:val="24"/>
          <w:lang w:val="cy-GB"/>
        </w:rPr>
      </w:pPr>
      <w:r w:rsidRPr="00B4557B">
        <w:rPr>
          <w:rFonts w:ascii="Times New Roman" w:hAnsi="Times New Roman" w:cs="Times New Roman"/>
          <w:bCs/>
          <w:color w:val="000000"/>
          <w:sz w:val="24"/>
          <w:szCs w:val="24"/>
          <w:lang w:val="cy-GB"/>
        </w:rPr>
        <w:t xml:space="preserve">Onomu, A.R.,&amp; Akeem, A.O. (2014). Contribution of Non Timber Forest Products to Rural </w:t>
      </w:r>
    </w:p>
    <w:p w:rsidR="00295C35" w:rsidRPr="00B4557B" w:rsidRDefault="00142751">
      <w:pPr>
        <w:autoSpaceDE w:val="0"/>
        <w:autoSpaceDN w:val="0"/>
        <w:adjustRightInd w:val="0"/>
        <w:spacing w:after="0" w:line="240" w:lineRule="auto"/>
        <w:ind w:left="720"/>
        <w:rPr>
          <w:rFonts w:ascii="Times New Roman" w:hAnsi="Times New Roman" w:cs="Times New Roman"/>
          <w:bCs/>
          <w:sz w:val="24"/>
          <w:szCs w:val="24"/>
        </w:rPr>
      </w:pPr>
      <w:r w:rsidRPr="00B4557B">
        <w:rPr>
          <w:rFonts w:ascii="Times New Roman" w:hAnsi="Times New Roman" w:cs="Times New Roman"/>
          <w:bCs/>
          <w:color w:val="000000"/>
          <w:sz w:val="24"/>
          <w:szCs w:val="24"/>
          <w:lang w:val="cy-GB"/>
        </w:rPr>
        <w:t>Household Income in Eastern Cape Province, South Africa.</w:t>
      </w:r>
      <w:r w:rsidRPr="00B4557B">
        <w:rPr>
          <w:rFonts w:ascii="Times New Roman" w:hAnsi="Times New Roman" w:cs="Times New Roman"/>
          <w:bCs/>
          <w:i/>
          <w:iCs/>
          <w:color w:val="000000"/>
          <w:sz w:val="24"/>
          <w:szCs w:val="24"/>
          <w:lang w:val="cy-GB"/>
        </w:rPr>
        <w:t>Mediterranean Journal of Social Sciences,5(23)</w:t>
      </w:r>
      <w:r w:rsidRPr="00B4557B">
        <w:rPr>
          <w:rFonts w:ascii="Times New Roman" w:hAnsi="Times New Roman" w:cs="Times New Roman"/>
          <w:bCs/>
          <w:iCs/>
          <w:color w:val="000000"/>
          <w:sz w:val="24"/>
          <w:szCs w:val="24"/>
          <w:lang w:val="cy-GB"/>
        </w:rPr>
        <w:t xml:space="preserve">, MCSER Publishing, Rome-Italy. </w:t>
      </w:r>
      <w:r w:rsidRPr="00B4557B">
        <w:rPr>
          <w:rFonts w:ascii="Times New Roman" w:hAnsi="Times New Roman" w:cs="Times New Roman"/>
          <w:iCs/>
          <w:sz w:val="24"/>
          <w:szCs w:val="24"/>
        </w:rPr>
        <w:t>doi:</w:t>
      </w:r>
      <w:r w:rsidRPr="00B4557B">
        <w:rPr>
          <w:rFonts w:ascii="Times New Roman" w:hAnsi="Times New Roman" w:cs="Times New Roman"/>
          <w:bCs/>
          <w:sz w:val="24"/>
          <w:szCs w:val="24"/>
        </w:rPr>
        <w:t>10.5901/mjss.2014.v5n23p749</w:t>
      </w:r>
    </w:p>
    <w:p w:rsidR="00805E6A" w:rsidRPr="00B4557B" w:rsidRDefault="00805E6A" w:rsidP="00805E6A">
      <w:pPr>
        <w:pStyle w:val="Default"/>
        <w:rPr>
          <w:bCs/>
        </w:rPr>
      </w:pPr>
      <w:r w:rsidRPr="00B4557B">
        <w:rPr>
          <w:rFonts w:ascii="Times New Roman" w:hAnsi="Times New Roman" w:cs="Times New Roman"/>
          <w:bCs/>
        </w:rPr>
        <w:t>Onwubuya, E.A., Ogbonna, O.I., &amp; Ezeobiora, O.C. (2014).Conservation of Forest Resources</w:t>
      </w:r>
    </w:p>
    <w:p w:rsidR="00805E6A" w:rsidRPr="00B4557B" w:rsidRDefault="00805E6A" w:rsidP="00805E6A">
      <w:pPr>
        <w:pStyle w:val="Default"/>
        <w:ind w:left="720"/>
        <w:rPr>
          <w:rFonts w:ascii="Times New Roman" w:hAnsi="Times New Roman" w:cs="Times New Roman"/>
        </w:rPr>
      </w:pPr>
      <w:r w:rsidRPr="00B4557B">
        <w:rPr>
          <w:rFonts w:ascii="Times New Roman" w:hAnsi="Times New Roman" w:cs="Times New Roman"/>
          <w:bCs/>
        </w:rPr>
        <w:t xml:space="preserve">by Rural Farmers in AnambraState, Nigeria. </w:t>
      </w:r>
      <w:r w:rsidRPr="00B4557B">
        <w:rPr>
          <w:rFonts w:ascii="Times New Roman" w:hAnsi="Times New Roman" w:cs="Times New Roman"/>
          <w:bCs/>
          <w:i/>
        </w:rPr>
        <w:t>Journal of Agricultural Extension Abstracted by: EBSCO</w:t>
      </w:r>
      <w:r w:rsidRPr="00B4557B">
        <w:rPr>
          <w:rFonts w:ascii="Times New Roman" w:hAnsi="Times New Roman" w:cs="Times New Roman"/>
          <w:bCs/>
          <w:i/>
          <w:iCs/>
        </w:rPr>
        <w:t xml:space="preserve">host, </w:t>
      </w:r>
      <w:r w:rsidRPr="00B4557B">
        <w:rPr>
          <w:rFonts w:ascii="Times New Roman" w:hAnsi="Times New Roman" w:cs="Times New Roman"/>
          <w:bCs/>
          <w:i/>
        </w:rPr>
        <w:t xml:space="preserve">Electronic Journals Service (EJS), Vol.18 </w:t>
      </w:r>
      <w:r w:rsidRPr="00B4557B">
        <w:rPr>
          <w:rFonts w:ascii="Times New Roman" w:hAnsi="Times New Roman" w:cs="Times New Roman"/>
          <w:bCs/>
        </w:rPr>
        <w:t>(2)</w:t>
      </w:r>
      <w:r w:rsidRPr="00B4557B">
        <w:rPr>
          <w:bCs/>
        </w:rPr>
        <w:t>.</w:t>
      </w:r>
      <w:r w:rsidRPr="00B4557B">
        <w:rPr>
          <w:rFonts w:ascii="Times New Roman" w:hAnsi="Times New Roman" w:cs="Times New Roman"/>
        </w:rPr>
        <w:t>http://dx.doi.org/10.4314/jae.v18i2.18</w:t>
      </w:r>
    </w:p>
    <w:p w:rsidR="00805E6A" w:rsidRPr="00B4557B" w:rsidRDefault="00805E6A" w:rsidP="00805E6A">
      <w:pPr>
        <w:autoSpaceDE w:val="0"/>
        <w:autoSpaceDN w:val="0"/>
        <w:adjustRightInd w:val="0"/>
        <w:spacing w:after="0" w:line="240" w:lineRule="auto"/>
        <w:rPr>
          <w:rFonts w:ascii="Times New Roman" w:hAnsi="Times New Roman" w:cs="Times New Roman"/>
          <w:bCs/>
          <w:iCs/>
          <w:color w:val="000000"/>
          <w:sz w:val="24"/>
          <w:szCs w:val="24"/>
          <w:lang w:val="en-US"/>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Ostrom, E. (1990). </w:t>
      </w:r>
      <w:r w:rsidRPr="00B4557B">
        <w:rPr>
          <w:rFonts w:ascii="Times New Roman" w:hAnsi="Times New Roman" w:cs="Times New Roman"/>
          <w:iCs/>
          <w:sz w:val="24"/>
          <w:szCs w:val="24"/>
        </w:rPr>
        <w:t>GoverningtheCommons: The Evolution of Institutions for Collective Action</w:t>
      </w:r>
      <w:r w:rsidRPr="00B4557B">
        <w:rPr>
          <w:rFonts w:ascii="Times New Roman" w:hAnsi="Times New Roman" w:cs="Times New Roman"/>
          <w:sz w:val="24"/>
          <w:szCs w:val="24"/>
        </w:rPr>
        <w:t xml:space="preserve">.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Cambridge: Cambridge University Press.</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jc w:val="both"/>
        <w:rPr>
          <w:rFonts w:ascii="Times New Roman" w:hAnsi="Times New Roman" w:cs="Times New Roman"/>
          <w:color w:val="00100A"/>
          <w:sz w:val="24"/>
          <w:szCs w:val="24"/>
        </w:rPr>
      </w:pPr>
      <w:r w:rsidRPr="00B4557B">
        <w:rPr>
          <w:rFonts w:ascii="Times New Roman" w:hAnsi="Times New Roman" w:cs="Times New Roman"/>
          <w:color w:val="00100A"/>
          <w:sz w:val="24"/>
          <w:szCs w:val="24"/>
        </w:rPr>
        <w:t xml:space="preserve">Oyekale, A.S., Adeoti, A.I., &amp; Oyekale, T.O. (2006). Measurement and Sources of Income in </w:t>
      </w:r>
    </w:p>
    <w:p w:rsidR="00295C35" w:rsidRPr="00B4557B" w:rsidRDefault="00142751">
      <w:pPr>
        <w:autoSpaceDE w:val="0"/>
        <w:autoSpaceDN w:val="0"/>
        <w:adjustRightInd w:val="0"/>
        <w:spacing w:after="0" w:line="240" w:lineRule="auto"/>
        <w:ind w:left="720"/>
        <w:jc w:val="both"/>
        <w:rPr>
          <w:rFonts w:ascii="Times New Roman" w:hAnsi="Times New Roman" w:cs="Times New Roman"/>
          <w:color w:val="00100A"/>
          <w:sz w:val="24"/>
          <w:szCs w:val="24"/>
        </w:rPr>
      </w:pPr>
      <w:r w:rsidRPr="00B4557B">
        <w:rPr>
          <w:rFonts w:ascii="Times New Roman" w:hAnsi="Times New Roman" w:cs="Times New Roman"/>
          <w:color w:val="00100A"/>
          <w:sz w:val="24"/>
          <w:szCs w:val="24"/>
        </w:rPr>
        <w:t>Rural and Urban Nigeria. A Paper Presented during the 5</w:t>
      </w:r>
      <w:r w:rsidRPr="00B4557B">
        <w:rPr>
          <w:rFonts w:ascii="Times New Roman" w:hAnsi="Times New Roman" w:cs="Times New Roman"/>
          <w:color w:val="00100A"/>
          <w:sz w:val="24"/>
          <w:szCs w:val="24"/>
          <w:vertAlign w:val="superscript"/>
        </w:rPr>
        <w:t>th</w:t>
      </w:r>
      <w:r w:rsidRPr="00B4557B">
        <w:rPr>
          <w:rFonts w:ascii="Times New Roman" w:hAnsi="Times New Roman" w:cs="Times New Roman"/>
          <w:color w:val="00100A"/>
          <w:sz w:val="24"/>
          <w:szCs w:val="24"/>
        </w:rPr>
        <w:t xml:space="preserve"> PEP Research Network General Meeting, Addis Ababa, Ethiopia.</w:t>
      </w:r>
    </w:p>
    <w:p w:rsidR="00295C35" w:rsidRPr="00B4557B" w:rsidRDefault="00295C35">
      <w:pPr>
        <w:autoSpaceDE w:val="0"/>
        <w:autoSpaceDN w:val="0"/>
        <w:adjustRightInd w:val="0"/>
        <w:spacing w:after="0" w:line="240" w:lineRule="auto"/>
        <w:jc w:val="both"/>
        <w:rPr>
          <w:rFonts w:ascii="Times New Roman" w:hAnsi="Times New Roman" w:cs="Times New Roman"/>
          <w:color w:val="00100A"/>
          <w:sz w:val="24"/>
          <w:szCs w:val="24"/>
        </w:rPr>
      </w:pPr>
    </w:p>
    <w:p w:rsidR="00295C35" w:rsidRPr="00B4557B" w:rsidRDefault="00142751">
      <w:pPr>
        <w:autoSpaceDE w:val="0"/>
        <w:autoSpaceDN w:val="0"/>
        <w:adjustRightInd w:val="0"/>
        <w:spacing w:after="0" w:line="240" w:lineRule="auto"/>
        <w:jc w:val="both"/>
        <w:rPr>
          <w:rFonts w:ascii="Times New Roman" w:hAnsi="Times New Roman" w:cs="Times New Roman"/>
          <w:color w:val="00100A"/>
          <w:sz w:val="24"/>
          <w:szCs w:val="24"/>
        </w:rPr>
      </w:pPr>
      <w:r w:rsidRPr="00B4557B">
        <w:rPr>
          <w:rFonts w:ascii="Times New Roman" w:hAnsi="Times New Roman" w:cs="Times New Roman"/>
          <w:color w:val="00100A"/>
          <w:sz w:val="24"/>
          <w:szCs w:val="24"/>
        </w:rPr>
        <w:t xml:space="preserve">Park, H.A. (2013). An Introduction to Logistic Regression: From Basic Concepts to </w:t>
      </w:r>
    </w:p>
    <w:p w:rsidR="00295C35" w:rsidRPr="00B4557B" w:rsidRDefault="00142751">
      <w:pPr>
        <w:autoSpaceDE w:val="0"/>
        <w:autoSpaceDN w:val="0"/>
        <w:adjustRightInd w:val="0"/>
        <w:spacing w:after="0" w:line="240" w:lineRule="auto"/>
        <w:ind w:left="720"/>
        <w:jc w:val="both"/>
        <w:rPr>
          <w:rFonts w:ascii="Times New Roman" w:hAnsi="Times New Roman" w:cs="Times New Roman"/>
          <w:color w:val="00100A"/>
          <w:sz w:val="24"/>
          <w:szCs w:val="24"/>
        </w:rPr>
      </w:pPr>
      <w:r w:rsidRPr="00B4557B">
        <w:rPr>
          <w:rFonts w:ascii="Times New Roman" w:hAnsi="Times New Roman" w:cs="Times New Roman"/>
          <w:color w:val="00100A"/>
          <w:sz w:val="24"/>
          <w:szCs w:val="24"/>
        </w:rPr>
        <w:t xml:space="preserve">Interpretation with particular Attention to Nursing Domain. J Korean Acad Nurs. 43(2) </w:t>
      </w:r>
    </w:p>
    <w:p w:rsidR="00295C35" w:rsidRPr="00B4557B" w:rsidRDefault="00295C35">
      <w:pPr>
        <w:autoSpaceDE w:val="0"/>
        <w:autoSpaceDN w:val="0"/>
        <w:adjustRightInd w:val="0"/>
        <w:spacing w:after="0" w:line="240" w:lineRule="auto"/>
        <w:rPr>
          <w:rFonts w:ascii="Times New Roman" w:hAnsi="Times New Roman" w:cs="Times New Roman"/>
          <w:bCs/>
          <w:iCs/>
          <w:color w:val="292526"/>
          <w:sz w:val="24"/>
          <w:szCs w:val="24"/>
          <w:lang w:val="cy-GB"/>
        </w:rPr>
      </w:pPr>
    </w:p>
    <w:p w:rsidR="00295C35" w:rsidRPr="00B4557B" w:rsidRDefault="00821FA3">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rPr>
        <w:t>Pattanayak, S. &amp;</w:t>
      </w:r>
      <w:r w:rsidR="00142751" w:rsidRPr="00B4557B">
        <w:rPr>
          <w:rFonts w:ascii="Times New Roman" w:hAnsi="Times New Roman" w:cs="Times New Roman"/>
          <w:sz w:val="24"/>
          <w:szCs w:val="24"/>
        </w:rPr>
        <w:t xml:space="preserve"> Sills, E. (2001). Do Tropical Forests Provide Natural Insurance?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The Microeconomics of Non-Timber Forest Product Collection in the Brazilian Amazon. Land Economics, 77(4):595–612.</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Peters, C., Gentry, A.H., &amp; Mendelson, R.O. (1989). Valuation of an Amazonian Forest. </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i/>
          <w:sz w:val="24"/>
          <w:szCs w:val="24"/>
        </w:rPr>
        <w:t>Nature,</w:t>
      </w:r>
      <w:r w:rsidRPr="00B4557B">
        <w:rPr>
          <w:rFonts w:ascii="Times New Roman" w:hAnsi="Times New Roman" w:cs="Times New Roman"/>
          <w:sz w:val="24"/>
          <w:szCs w:val="24"/>
        </w:rPr>
        <w:t xml:space="preserve"> 339, 665-656.</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jc w:val="both"/>
        <w:rPr>
          <w:rFonts w:ascii="Times New Roman" w:eastAsia="SimSun" w:hAnsi="Times New Roman" w:cs="Times New Roman"/>
          <w:color w:val="00100A"/>
          <w:sz w:val="24"/>
          <w:szCs w:val="24"/>
        </w:rPr>
      </w:pPr>
      <w:r w:rsidRPr="00B4557B">
        <w:rPr>
          <w:rFonts w:ascii="Times New Roman" w:eastAsia="SimSun" w:hAnsi="Times New Roman" w:cs="Times New Roman"/>
          <w:color w:val="00100A"/>
          <w:sz w:val="24"/>
          <w:szCs w:val="24"/>
        </w:rPr>
        <w:t xml:space="preserve">Pyatt, G.C., Chen, C., &amp; Fei, J. (1980). The Distribution of Income by Factor Components. </w:t>
      </w:r>
    </w:p>
    <w:p w:rsidR="00295C35" w:rsidRPr="00B4557B" w:rsidRDefault="00142751">
      <w:pPr>
        <w:autoSpaceDE w:val="0"/>
        <w:autoSpaceDN w:val="0"/>
        <w:adjustRightInd w:val="0"/>
        <w:spacing w:after="0" w:line="240" w:lineRule="auto"/>
        <w:ind w:firstLine="720"/>
        <w:rPr>
          <w:rFonts w:ascii="Times New Roman" w:eastAsia="SimSun" w:hAnsi="Times New Roman" w:cs="Times New Roman"/>
          <w:color w:val="00100A"/>
          <w:sz w:val="24"/>
          <w:szCs w:val="24"/>
        </w:rPr>
      </w:pPr>
      <w:r w:rsidRPr="00B4557B">
        <w:rPr>
          <w:rFonts w:ascii="Times New Roman" w:eastAsia="SimSun" w:hAnsi="Times New Roman" w:cs="Times New Roman"/>
          <w:i/>
          <w:color w:val="00100A"/>
          <w:sz w:val="24"/>
          <w:szCs w:val="24"/>
        </w:rPr>
        <w:t>Quarterly Journal of Economics 95,</w:t>
      </w:r>
      <w:r w:rsidRPr="00B4557B">
        <w:rPr>
          <w:rFonts w:ascii="Times New Roman" w:eastAsia="SimSun" w:hAnsi="Times New Roman" w:cs="Times New Roman"/>
          <w:color w:val="00100A"/>
          <w:sz w:val="24"/>
          <w:szCs w:val="24"/>
        </w:rPr>
        <w:t xml:space="preserve"> 451 - 473.</w:t>
      </w:r>
    </w:p>
    <w:p w:rsidR="00295C35" w:rsidRPr="00B4557B" w:rsidRDefault="00295C35">
      <w:pPr>
        <w:autoSpaceDE w:val="0"/>
        <w:autoSpaceDN w:val="0"/>
        <w:adjustRightInd w:val="0"/>
        <w:spacing w:after="0" w:line="240" w:lineRule="auto"/>
        <w:rPr>
          <w:rFonts w:ascii="Times New Roman" w:eastAsia="SimSun" w:hAnsi="Times New Roman" w:cs="Times New Roman"/>
          <w:color w:val="00100A"/>
          <w:sz w:val="24"/>
          <w:szCs w:val="24"/>
        </w:rPr>
      </w:pPr>
    </w:p>
    <w:p w:rsidR="00295C35" w:rsidRPr="00B4557B" w:rsidRDefault="00142751">
      <w:pPr>
        <w:autoSpaceDE w:val="0"/>
        <w:autoSpaceDN w:val="0"/>
        <w:adjustRightInd w:val="0"/>
        <w:spacing w:after="0" w:line="240" w:lineRule="auto"/>
        <w:jc w:val="both"/>
        <w:rPr>
          <w:rFonts w:ascii="Times New Roman" w:eastAsia="SimSun" w:hAnsi="Times New Roman" w:cs="Times New Roman"/>
          <w:i/>
          <w:color w:val="00100A"/>
          <w:sz w:val="24"/>
          <w:szCs w:val="24"/>
        </w:rPr>
      </w:pPr>
      <w:r w:rsidRPr="00B4557B">
        <w:rPr>
          <w:rFonts w:ascii="Times New Roman" w:eastAsia="SimSun" w:hAnsi="Times New Roman" w:cs="Times New Roman"/>
          <w:color w:val="00100A"/>
          <w:sz w:val="24"/>
          <w:szCs w:val="24"/>
        </w:rPr>
        <w:t xml:space="preserve">Rao, V.M. (1969). Two Decompositions of Concentration Ratio. </w:t>
      </w:r>
      <w:r w:rsidRPr="00B4557B">
        <w:rPr>
          <w:rFonts w:ascii="Times New Roman" w:eastAsia="SimSun" w:hAnsi="Times New Roman" w:cs="Times New Roman"/>
          <w:i/>
          <w:color w:val="00100A"/>
          <w:sz w:val="24"/>
          <w:szCs w:val="24"/>
        </w:rPr>
        <w:t xml:space="preserve">Journal of the Royal Statistical </w:t>
      </w:r>
    </w:p>
    <w:p w:rsidR="00295C35" w:rsidRPr="00B4557B" w:rsidRDefault="00142751">
      <w:pPr>
        <w:autoSpaceDE w:val="0"/>
        <w:autoSpaceDN w:val="0"/>
        <w:adjustRightInd w:val="0"/>
        <w:spacing w:after="0" w:line="240" w:lineRule="auto"/>
        <w:ind w:firstLine="720"/>
        <w:jc w:val="both"/>
        <w:rPr>
          <w:rFonts w:ascii="Times New Roman" w:eastAsia="SimSun" w:hAnsi="Times New Roman" w:cs="Times New Roman"/>
          <w:color w:val="00100A"/>
          <w:sz w:val="24"/>
          <w:szCs w:val="24"/>
        </w:rPr>
      </w:pPr>
      <w:r w:rsidRPr="00B4557B">
        <w:rPr>
          <w:rFonts w:ascii="Times New Roman" w:eastAsia="SimSun" w:hAnsi="Times New Roman" w:cs="Times New Roman"/>
          <w:i/>
          <w:color w:val="00100A"/>
          <w:sz w:val="24"/>
          <w:szCs w:val="24"/>
        </w:rPr>
        <w:t xml:space="preserve">Society, </w:t>
      </w:r>
      <w:r w:rsidRPr="00B4557B">
        <w:rPr>
          <w:rFonts w:ascii="Times New Roman" w:eastAsia="SimSun" w:hAnsi="Times New Roman" w:cs="Times New Roman"/>
          <w:color w:val="00100A"/>
          <w:sz w:val="24"/>
          <w:szCs w:val="24"/>
        </w:rPr>
        <w:t>132, 418 – 25.</w:t>
      </w:r>
    </w:p>
    <w:p w:rsidR="00A577AA" w:rsidRPr="00B4557B" w:rsidRDefault="00A577AA" w:rsidP="00A577AA">
      <w:pPr>
        <w:autoSpaceDE w:val="0"/>
        <w:autoSpaceDN w:val="0"/>
        <w:adjustRightInd w:val="0"/>
        <w:spacing w:after="0" w:line="240" w:lineRule="auto"/>
        <w:jc w:val="both"/>
        <w:rPr>
          <w:rFonts w:ascii="Times New Roman" w:eastAsia="SimSun" w:hAnsi="Times New Roman" w:cs="Times New Roman"/>
          <w:color w:val="00100A"/>
          <w:sz w:val="24"/>
          <w:szCs w:val="24"/>
        </w:rPr>
      </w:pPr>
    </w:p>
    <w:p w:rsidR="00821FA3" w:rsidRPr="00B4557B" w:rsidRDefault="00821FA3" w:rsidP="00821FA3">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Raunikar, R. &amp;</w:t>
      </w:r>
      <w:r w:rsidR="00A577AA" w:rsidRPr="00B4557B">
        <w:rPr>
          <w:rFonts w:ascii="Times New Roman" w:hAnsi="Times New Roman" w:cs="Times New Roman"/>
          <w:sz w:val="24"/>
          <w:szCs w:val="24"/>
          <w:lang w:val="en-US"/>
        </w:rPr>
        <w:t xml:space="preserve"> Buongiorno, J. (2006). Willingness to Pay for Forest Amenities: The Case of </w:t>
      </w:r>
    </w:p>
    <w:p w:rsidR="00A577AA" w:rsidRPr="00B4557B" w:rsidRDefault="00A577AA" w:rsidP="00821FA3">
      <w:pPr>
        <w:autoSpaceDE w:val="0"/>
        <w:autoSpaceDN w:val="0"/>
        <w:adjustRightInd w:val="0"/>
        <w:spacing w:after="0" w:line="240" w:lineRule="auto"/>
        <w:ind w:left="720"/>
        <w:rPr>
          <w:rFonts w:ascii="Times New Roman" w:hAnsi="Times New Roman" w:cs="Times New Roman"/>
          <w:sz w:val="24"/>
          <w:szCs w:val="24"/>
          <w:lang w:val="en-US"/>
        </w:rPr>
      </w:pPr>
      <w:r w:rsidRPr="00B4557B">
        <w:rPr>
          <w:rFonts w:ascii="Times New Roman" w:hAnsi="Times New Roman" w:cs="Times New Roman"/>
          <w:sz w:val="24"/>
          <w:szCs w:val="24"/>
          <w:lang w:val="en-US"/>
        </w:rPr>
        <w:t xml:space="preserve">Non-industrial Owners in South Central United States. </w:t>
      </w:r>
      <w:r w:rsidRPr="00B4557B">
        <w:rPr>
          <w:rFonts w:ascii="Times New Roman" w:hAnsi="Times New Roman" w:cs="Times New Roman"/>
          <w:i/>
          <w:sz w:val="24"/>
          <w:szCs w:val="24"/>
          <w:lang w:val="en-US"/>
        </w:rPr>
        <w:t>EcologicalEconomics</w:t>
      </w:r>
      <w:r w:rsidRPr="00B4557B">
        <w:rPr>
          <w:rFonts w:ascii="Times New Roman" w:hAnsi="Times New Roman" w:cs="Times New Roman"/>
          <w:sz w:val="24"/>
          <w:szCs w:val="24"/>
          <w:lang w:val="en-US"/>
        </w:rPr>
        <w:t xml:space="preserve"> 56, 132–143.</w:t>
      </w:r>
    </w:p>
    <w:p w:rsidR="00D006B5" w:rsidRPr="00B4557B" w:rsidRDefault="00D006B5" w:rsidP="00D006B5">
      <w:pPr>
        <w:autoSpaceDE w:val="0"/>
        <w:autoSpaceDN w:val="0"/>
        <w:adjustRightInd w:val="0"/>
        <w:spacing w:after="0" w:line="240" w:lineRule="auto"/>
        <w:rPr>
          <w:rFonts w:ascii="Times New Roman" w:hAnsi="Times New Roman" w:cs="Times New Roman"/>
          <w:sz w:val="24"/>
          <w:szCs w:val="24"/>
          <w:lang w:val="en-US"/>
        </w:rPr>
      </w:pPr>
    </w:p>
    <w:p w:rsidR="00D006B5" w:rsidRPr="00B4557B" w:rsidRDefault="00D006B5" w:rsidP="00D006B5">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Reddy, S. &amp; Chakravarty, S. (1999). ‘Forest Dependence and Income Distribution in a</w:t>
      </w:r>
    </w:p>
    <w:p w:rsidR="00D006B5" w:rsidRPr="00B4557B" w:rsidRDefault="00D006B5" w:rsidP="00D006B5">
      <w:pPr>
        <w:autoSpaceDE w:val="0"/>
        <w:autoSpaceDN w:val="0"/>
        <w:adjustRightInd w:val="0"/>
        <w:spacing w:after="0" w:line="240" w:lineRule="auto"/>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Subsistence Economy: Evidence from India’, World Development 27, 1141–1149.</w:t>
      </w:r>
    </w:p>
    <w:p w:rsidR="00A577AA" w:rsidRPr="00B4557B" w:rsidRDefault="00A577AA" w:rsidP="00A577AA">
      <w:pPr>
        <w:autoSpaceDE w:val="0"/>
        <w:autoSpaceDN w:val="0"/>
        <w:adjustRightInd w:val="0"/>
        <w:spacing w:after="0" w:line="240" w:lineRule="auto"/>
        <w:jc w:val="both"/>
        <w:rPr>
          <w:rFonts w:ascii="Times New Roman" w:eastAsia="SimSun" w:hAnsi="Times New Roman" w:cs="Times New Roman"/>
          <w:color w:val="00100A"/>
          <w:sz w:val="24"/>
          <w:szCs w:val="24"/>
        </w:rPr>
      </w:pPr>
    </w:p>
    <w:p w:rsidR="00295C35" w:rsidRPr="00B4557B" w:rsidRDefault="00142751">
      <w:pPr>
        <w:pStyle w:val="NoSpacing"/>
        <w:rPr>
          <w:rFonts w:ascii="Times New Roman" w:hAnsi="Times New Roman" w:cs="Times New Roman"/>
          <w:i/>
          <w:sz w:val="24"/>
          <w:szCs w:val="24"/>
        </w:rPr>
      </w:pPr>
      <w:r w:rsidRPr="00B4557B">
        <w:rPr>
          <w:rFonts w:ascii="Times New Roman" w:hAnsi="Times New Roman" w:cs="Times New Roman"/>
          <w:sz w:val="24"/>
          <w:szCs w:val="24"/>
        </w:rPr>
        <w:t>Ribot, J.C. (2004). WaitingforDemocracy</w:t>
      </w:r>
      <w:r w:rsidRPr="00B4557B">
        <w:rPr>
          <w:rFonts w:ascii="Times New Roman" w:hAnsi="Times New Roman" w:cs="Times New Roman"/>
          <w:i/>
          <w:sz w:val="24"/>
          <w:szCs w:val="24"/>
        </w:rPr>
        <w:t xml:space="preserve">: </w:t>
      </w:r>
      <w:r w:rsidRPr="00B4557B">
        <w:rPr>
          <w:rFonts w:ascii="Times New Roman" w:hAnsi="Times New Roman" w:cs="Times New Roman"/>
          <w:sz w:val="24"/>
          <w:szCs w:val="24"/>
        </w:rPr>
        <w:t>ThePoliticsofChoiceinNaturalResource</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Decentralization. Washington, D.C., World Resources Institute.</w:t>
      </w:r>
    </w:p>
    <w:p w:rsidR="00295C35" w:rsidRPr="00B4557B" w:rsidRDefault="00295C35">
      <w:pPr>
        <w:autoSpaceDE w:val="0"/>
        <w:autoSpaceDN w:val="0"/>
        <w:adjustRightInd w:val="0"/>
        <w:spacing w:after="0" w:line="240" w:lineRule="auto"/>
        <w:rPr>
          <w:rFonts w:ascii="Times New Roman" w:hAnsi="Times New Roman" w:cs="Times New Roman"/>
          <w:bCs/>
          <w:iCs/>
          <w:color w:val="292526"/>
          <w:sz w:val="24"/>
          <w:szCs w:val="24"/>
          <w:lang w:val="cy-GB"/>
        </w:rPr>
      </w:pPr>
    </w:p>
    <w:p w:rsidR="00295C35" w:rsidRPr="00B4557B" w:rsidRDefault="00142751">
      <w:pPr>
        <w:pStyle w:val="NoSpacing"/>
        <w:rPr>
          <w:rFonts w:ascii="Times New Roman" w:hAnsi="Times New Roman" w:cs="Times New Roman"/>
          <w:sz w:val="24"/>
          <w:szCs w:val="24"/>
          <w:lang w:val="en-US"/>
        </w:rPr>
      </w:pPr>
      <w:r w:rsidRPr="00B4557B">
        <w:rPr>
          <w:rFonts w:ascii="Times New Roman" w:hAnsi="Times New Roman" w:cs="Times New Roman"/>
          <w:sz w:val="24"/>
          <w:szCs w:val="24"/>
        </w:rPr>
        <w:t xml:space="preserve">Roser, M. &amp; Ortiz-Ospina, E. (2016). World Poverty. Retrieved from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http://www.ourworldindata.org</w:t>
      </w:r>
    </w:p>
    <w:p w:rsidR="00295C35" w:rsidRPr="00B4557B" w:rsidRDefault="00295C35">
      <w:pPr>
        <w:autoSpaceDE w:val="0"/>
        <w:autoSpaceDN w:val="0"/>
        <w:adjustRightInd w:val="0"/>
        <w:spacing w:after="0" w:line="240" w:lineRule="auto"/>
        <w:rPr>
          <w:rFonts w:ascii="Times New Roman" w:hAnsi="Times New Roman" w:cs="Times New Roman"/>
          <w:bCs/>
          <w:i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000000"/>
          <w:sz w:val="24"/>
          <w:szCs w:val="24"/>
        </w:rPr>
      </w:pPr>
      <w:r w:rsidRPr="00B4557B">
        <w:rPr>
          <w:rFonts w:ascii="Times New Roman" w:hAnsi="Times New Roman" w:cs="Times New Roman"/>
          <w:bCs/>
          <w:color w:val="000000"/>
          <w:sz w:val="24"/>
          <w:szCs w:val="24"/>
        </w:rPr>
        <w:t xml:space="preserve">Sabina, A., Mihika, C., Adriana C., Suman, S. &amp; Ana, V. (2014). Poverty in Rural and Urban </w:t>
      </w:r>
    </w:p>
    <w:p w:rsidR="00295C35" w:rsidRPr="00B4557B" w:rsidRDefault="00142751">
      <w:pPr>
        <w:autoSpaceDE w:val="0"/>
        <w:autoSpaceDN w:val="0"/>
        <w:adjustRightInd w:val="0"/>
        <w:spacing w:after="0" w:line="240" w:lineRule="auto"/>
        <w:ind w:left="720"/>
        <w:rPr>
          <w:rFonts w:ascii="Times New Roman" w:hAnsi="Times New Roman" w:cs="Times New Roman"/>
          <w:bCs/>
          <w:color w:val="000000"/>
          <w:sz w:val="24"/>
          <w:szCs w:val="24"/>
        </w:rPr>
      </w:pPr>
      <w:r w:rsidRPr="00B4557B">
        <w:rPr>
          <w:rFonts w:ascii="Times New Roman" w:hAnsi="Times New Roman" w:cs="Times New Roman"/>
          <w:bCs/>
          <w:color w:val="000000"/>
          <w:sz w:val="24"/>
          <w:szCs w:val="24"/>
        </w:rPr>
        <w:t>Areas: Direct Comparisons using the Global MPI 2014. Oxford Poverty and Human Development Initiative, UK.</w:t>
      </w:r>
    </w:p>
    <w:p w:rsidR="00295C35" w:rsidRPr="00B4557B" w:rsidRDefault="00295C35">
      <w:pPr>
        <w:autoSpaceDE w:val="0"/>
        <w:autoSpaceDN w:val="0"/>
        <w:adjustRightInd w:val="0"/>
        <w:spacing w:after="0" w:line="240" w:lineRule="auto"/>
        <w:rPr>
          <w:rFonts w:ascii="Times New Roman" w:hAnsi="Times New Roman" w:cs="Times New Roman"/>
          <w:bCs/>
          <w:color w:val="000000"/>
          <w:sz w:val="24"/>
          <w:szCs w:val="24"/>
        </w:rPr>
      </w:pP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Schmidt, S., Altanchimeg, C., Tungalagtuya K., Narangerel Y., Ganchimeg D., Erdenechimeg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 xml:space="preserve">B.,Dambayuren S. &amp; Battogoo D (2006). New Zealand Nature Institute - Initiative for People Centered Conservation. </w:t>
      </w:r>
      <w:r w:rsidRPr="00B4557B">
        <w:rPr>
          <w:rFonts w:ascii="Times New Roman" w:hAnsi="Times New Roman" w:cs="Times New Roman"/>
          <w:bCs/>
          <w:sz w:val="24"/>
          <w:szCs w:val="24"/>
        </w:rPr>
        <w:t xml:space="preserve">Rural livelihoods and access to forest resources in Mongolia:Methodology and case studies of Tsenkher Soum, Ulaan Uul Soum, Binder Soum,Teshig Soum and Baynlig Soum. </w:t>
      </w:r>
      <w:r w:rsidRPr="00B4557B">
        <w:rPr>
          <w:rFonts w:ascii="Times New Roman" w:hAnsi="Times New Roman" w:cs="Times New Roman"/>
          <w:sz w:val="24"/>
          <w:szCs w:val="24"/>
        </w:rPr>
        <w:t>FAO LSP WP 32. Access to Natural Resources Sub-Programme.</w:t>
      </w:r>
    </w:p>
    <w:p w:rsidR="0091760B" w:rsidRPr="00B4557B" w:rsidRDefault="0091760B" w:rsidP="0091760B">
      <w:pPr>
        <w:autoSpaceDE w:val="0"/>
        <w:autoSpaceDN w:val="0"/>
        <w:adjustRightInd w:val="0"/>
        <w:spacing w:after="0" w:line="240" w:lineRule="auto"/>
        <w:rPr>
          <w:rFonts w:ascii="Times New Roman" w:hAnsi="Times New Roman" w:cs="Times New Roman"/>
          <w:sz w:val="24"/>
          <w:szCs w:val="24"/>
        </w:rPr>
      </w:pPr>
    </w:p>
    <w:p w:rsidR="0091760B" w:rsidRPr="00B4557B" w:rsidRDefault="0091760B" w:rsidP="0091760B">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Scoones, I. (1998). Sustainable Rural Livelihoods: A Framework for Analysis. Institute of</w:t>
      </w:r>
    </w:p>
    <w:p w:rsidR="0091760B" w:rsidRPr="00B4557B" w:rsidRDefault="0091760B" w:rsidP="0091760B">
      <w:pPr>
        <w:autoSpaceDE w:val="0"/>
        <w:autoSpaceDN w:val="0"/>
        <w:adjustRightInd w:val="0"/>
        <w:spacing w:after="0" w:line="240" w:lineRule="auto"/>
        <w:ind w:firstLine="720"/>
        <w:rPr>
          <w:rFonts w:ascii="Times New Roman" w:hAnsi="Times New Roman" w:cs="Times New Roman"/>
          <w:sz w:val="24"/>
          <w:szCs w:val="24"/>
          <w:lang w:val="en-US"/>
        </w:rPr>
      </w:pPr>
      <w:r w:rsidRPr="00B4557B">
        <w:rPr>
          <w:rFonts w:ascii="Times New Roman" w:hAnsi="Times New Roman" w:cs="Times New Roman"/>
          <w:sz w:val="24"/>
          <w:szCs w:val="24"/>
          <w:lang w:val="en-US"/>
        </w:rPr>
        <w:t>Development Studies, Brighton, UK.</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Shackleton, C.M., &amp; Shackleton, S.E. (2000). Direct Use Values of Secondary Resources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Harvested from Communal Savannas in the Bushbuckridge Lowveld, South Africa. J. Trop. For. Prod. 6(1), 28-47.</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Shackleton, C.M., Shackleton, S.E., Ntshudu, M., &amp; Ntzebeza, J. (2002). The Role and Value of </w:t>
      </w:r>
    </w:p>
    <w:p w:rsidR="00295C35" w:rsidRPr="00B4557B" w:rsidRDefault="00142751">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Savanna Non-Timber Forest Products to Rural Households in the Kat River Valley, South Africa</w:t>
      </w:r>
      <w:r w:rsidRPr="00B4557B">
        <w:rPr>
          <w:rFonts w:ascii="Times New Roman" w:hAnsi="Times New Roman" w:cs="Times New Roman"/>
          <w:i/>
          <w:iCs/>
          <w:sz w:val="24"/>
          <w:szCs w:val="24"/>
        </w:rPr>
        <w:t xml:space="preserve">. </w:t>
      </w:r>
      <w:r w:rsidRPr="00B4557B">
        <w:rPr>
          <w:rFonts w:ascii="Times New Roman" w:hAnsi="Times New Roman" w:cs="Times New Roman"/>
          <w:sz w:val="24"/>
          <w:szCs w:val="24"/>
        </w:rPr>
        <w:t>J. Trop. For. Prod. 8(1), 45-65.</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 xml:space="preserve">Shackleton, S., Campbell, B., Wollenberg, E. &amp; Edmunds, D. (2002). Devolution and </w:t>
      </w:r>
    </w:p>
    <w:p w:rsidR="00295C35" w:rsidRPr="00B4557B" w:rsidRDefault="00142751">
      <w:pPr>
        <w:pStyle w:val="NoSpacing"/>
        <w:ind w:left="720"/>
        <w:rPr>
          <w:rFonts w:ascii="Times New Roman" w:hAnsi="Times New Roman" w:cs="Times New Roman"/>
          <w:sz w:val="24"/>
          <w:szCs w:val="24"/>
        </w:rPr>
      </w:pPr>
      <w:r w:rsidRPr="00B4557B">
        <w:rPr>
          <w:rFonts w:ascii="Times New Roman" w:hAnsi="Times New Roman" w:cs="Times New Roman"/>
          <w:sz w:val="24"/>
          <w:szCs w:val="24"/>
        </w:rPr>
        <w:t xml:space="preserve">Community-based Natural Resource Management: Creating Space for Local People to Participate and Benefit? </w:t>
      </w:r>
      <w:r w:rsidRPr="00B4557B">
        <w:rPr>
          <w:rFonts w:ascii="Times New Roman" w:hAnsi="Times New Roman" w:cs="Times New Roman"/>
          <w:i/>
          <w:iCs/>
          <w:sz w:val="24"/>
          <w:szCs w:val="24"/>
        </w:rPr>
        <w:t xml:space="preserve">Natural Resource Perspectives </w:t>
      </w:r>
      <w:r w:rsidRPr="00B4557B">
        <w:rPr>
          <w:rFonts w:ascii="Times New Roman" w:hAnsi="Times New Roman" w:cs="Times New Roman"/>
          <w:sz w:val="24"/>
          <w:szCs w:val="24"/>
        </w:rPr>
        <w:t>No. 76. Overseas Development Institute.</w:t>
      </w:r>
    </w:p>
    <w:p w:rsidR="00794762" w:rsidRPr="00B4557B" w:rsidRDefault="00794762" w:rsidP="00794762">
      <w:pPr>
        <w:pStyle w:val="NoSpacing"/>
        <w:rPr>
          <w:rFonts w:ascii="Times New Roman" w:hAnsi="Times New Roman" w:cs="Times New Roman"/>
          <w:sz w:val="24"/>
          <w:szCs w:val="24"/>
        </w:rPr>
      </w:pPr>
    </w:p>
    <w:p w:rsidR="00794762" w:rsidRPr="00B4557B" w:rsidRDefault="00794762" w:rsidP="00794762">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Shackleton, C. &amp; Shackleton, S. (2004). The importance of non-timber forest products in rural</w:t>
      </w:r>
    </w:p>
    <w:p w:rsidR="00794762" w:rsidRPr="00B4557B" w:rsidRDefault="00794762" w:rsidP="00794762">
      <w:pPr>
        <w:autoSpaceDE w:val="0"/>
        <w:autoSpaceDN w:val="0"/>
        <w:adjustRightInd w:val="0"/>
        <w:spacing w:after="0" w:line="240" w:lineRule="auto"/>
        <w:ind w:left="720"/>
        <w:rPr>
          <w:rFonts w:ascii="Times New Roman" w:hAnsi="Times New Roman" w:cs="Times New Roman"/>
          <w:i/>
          <w:iCs/>
          <w:sz w:val="24"/>
          <w:szCs w:val="24"/>
          <w:lang w:val="en-US"/>
        </w:rPr>
      </w:pPr>
      <w:r w:rsidRPr="00B4557B">
        <w:rPr>
          <w:rFonts w:ascii="Times New Roman" w:hAnsi="Times New Roman" w:cs="Times New Roman"/>
          <w:sz w:val="24"/>
          <w:szCs w:val="24"/>
          <w:lang w:val="en-US"/>
        </w:rPr>
        <w:t xml:space="preserve">livelihood security and as safety nets: a review of evidence from South Africa. </w:t>
      </w:r>
      <w:r w:rsidRPr="00B4557B">
        <w:rPr>
          <w:rFonts w:ascii="Times New Roman" w:hAnsi="Times New Roman" w:cs="Times New Roman"/>
          <w:i/>
          <w:iCs/>
          <w:sz w:val="24"/>
          <w:szCs w:val="24"/>
          <w:lang w:val="en-US"/>
        </w:rPr>
        <w:t>South African Journal of Science</w:t>
      </w:r>
      <w:r w:rsidRPr="00B4557B">
        <w:rPr>
          <w:rFonts w:ascii="Times New Roman" w:hAnsi="Times New Roman" w:cs="Times New Roman"/>
          <w:sz w:val="24"/>
          <w:szCs w:val="24"/>
          <w:lang w:val="en-US"/>
        </w:rPr>
        <w:t>, 100, 658-664.</w:t>
      </w:r>
    </w:p>
    <w:p w:rsidR="00295C35" w:rsidRPr="00B4557B" w:rsidRDefault="00295C35">
      <w:pPr>
        <w:pStyle w:val="NoSpacing"/>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sz w:val="24"/>
          <w:szCs w:val="24"/>
        </w:rPr>
      </w:pPr>
      <w:r w:rsidRPr="00B4557B">
        <w:rPr>
          <w:rFonts w:ascii="Times New Roman" w:hAnsi="Times New Roman" w:cs="Times New Roman"/>
          <w:bCs/>
          <w:sz w:val="24"/>
          <w:szCs w:val="24"/>
        </w:rPr>
        <w:t xml:space="preserve">Shiba, P.K. (2010). Non-Timber Forest Product (NTFP) Utilization and Livelihood Development </w:t>
      </w:r>
    </w:p>
    <w:p w:rsidR="00295C35" w:rsidRPr="00B4557B" w:rsidRDefault="00142751">
      <w:pPr>
        <w:autoSpaceDE w:val="0"/>
        <w:autoSpaceDN w:val="0"/>
        <w:adjustRightInd w:val="0"/>
        <w:spacing w:after="0" w:line="240" w:lineRule="auto"/>
        <w:ind w:left="720"/>
        <w:rPr>
          <w:rFonts w:ascii="Times New Roman" w:hAnsi="Times New Roman" w:cs="Times New Roman"/>
          <w:bCs/>
          <w:sz w:val="24"/>
          <w:szCs w:val="24"/>
        </w:rPr>
      </w:pPr>
      <w:r w:rsidRPr="00B4557B">
        <w:rPr>
          <w:rFonts w:ascii="Times New Roman" w:hAnsi="Times New Roman" w:cs="Times New Roman"/>
          <w:bCs/>
          <w:sz w:val="24"/>
          <w:szCs w:val="24"/>
        </w:rPr>
        <w:t xml:space="preserve">in Bangladesh. </w:t>
      </w:r>
      <w:r w:rsidRPr="00B4557B">
        <w:rPr>
          <w:rFonts w:ascii="Times New Roman" w:hAnsi="Times New Roman" w:cs="Times New Roman"/>
          <w:sz w:val="24"/>
          <w:szCs w:val="24"/>
        </w:rPr>
        <w:t>A Dissertation in Forest Resources Submitted in Partial Fulfillment of the Requirements for the Degree of Doctor of Philosophy, The Pennsylvania State University, USA.</w:t>
      </w:r>
    </w:p>
    <w:p w:rsidR="00295C35" w:rsidRPr="00B4557B" w:rsidRDefault="00295C35">
      <w:pPr>
        <w:pStyle w:val="NoSpacing"/>
        <w:rPr>
          <w:rFonts w:ascii="Times New Roman" w:hAnsi="Times New Roman" w:cs="Times New Roman"/>
          <w:sz w:val="24"/>
          <w:szCs w:val="24"/>
        </w:rPr>
      </w:pP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pStyle w:val="NoSpacing"/>
        <w:rPr>
          <w:rFonts w:ascii="Times New Roman" w:hAnsi="Times New Roman" w:cs="Times New Roman"/>
          <w:sz w:val="24"/>
          <w:szCs w:val="24"/>
        </w:rPr>
      </w:pPr>
      <w:r w:rsidRPr="00B4557B">
        <w:rPr>
          <w:rFonts w:ascii="Times New Roman" w:hAnsi="Times New Roman" w:cs="Times New Roman"/>
          <w:sz w:val="24"/>
          <w:szCs w:val="24"/>
        </w:rPr>
        <w:t>Shimizu, T. (2006). Assessing the access to forest resources for improving livelihoods in West</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and Central Asia countries. FAO LSP WP 33. Access to Natural Resources Sub-</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Programme.</w:t>
      </w:r>
    </w:p>
    <w:p w:rsidR="00C6481D" w:rsidRPr="00B4557B" w:rsidRDefault="00C6481D" w:rsidP="00C6481D">
      <w:pPr>
        <w:pStyle w:val="NoSpacing"/>
        <w:rPr>
          <w:rFonts w:ascii="Times New Roman" w:hAnsi="Times New Roman" w:cs="Times New Roman"/>
          <w:sz w:val="24"/>
          <w:szCs w:val="24"/>
        </w:rPr>
      </w:pPr>
    </w:p>
    <w:p w:rsidR="00C6481D" w:rsidRPr="00B4557B" w:rsidRDefault="00821FA3" w:rsidP="00C6481D">
      <w:pPr>
        <w:pStyle w:val="NoSpacing"/>
        <w:rPr>
          <w:rFonts w:ascii="Times New Roman" w:hAnsi="Times New Roman" w:cs="Times New Roman"/>
          <w:iCs/>
          <w:sz w:val="24"/>
          <w:szCs w:val="24"/>
        </w:rPr>
      </w:pPr>
      <w:r w:rsidRPr="00B4557B">
        <w:rPr>
          <w:rFonts w:ascii="Times New Roman" w:hAnsi="Times New Roman" w:cs="Times New Roman"/>
          <w:sz w:val="24"/>
          <w:szCs w:val="24"/>
        </w:rPr>
        <w:t>Shiva, M.P. &amp;</w:t>
      </w:r>
      <w:r w:rsidR="00C6481D" w:rsidRPr="00B4557B">
        <w:rPr>
          <w:rFonts w:ascii="Times New Roman" w:hAnsi="Times New Roman" w:cs="Times New Roman"/>
          <w:sz w:val="24"/>
          <w:szCs w:val="24"/>
        </w:rPr>
        <w:t xml:space="preserve">Verma, S.K. (2002). </w:t>
      </w:r>
      <w:r w:rsidR="00C6481D" w:rsidRPr="00B4557B">
        <w:rPr>
          <w:rFonts w:ascii="Times New Roman" w:hAnsi="Times New Roman" w:cs="Times New Roman"/>
          <w:iCs/>
          <w:sz w:val="24"/>
          <w:szCs w:val="24"/>
        </w:rPr>
        <w:t xml:space="preserve">Approaches to Sustainable Forest Management and </w:t>
      </w:r>
    </w:p>
    <w:p w:rsidR="00C6481D" w:rsidRPr="00B4557B" w:rsidRDefault="00C6481D" w:rsidP="00C6481D">
      <w:pPr>
        <w:pStyle w:val="NoSpacing"/>
        <w:ind w:left="720"/>
        <w:rPr>
          <w:rFonts w:ascii="Times New Roman" w:hAnsi="Times New Roman" w:cs="Times New Roman"/>
          <w:sz w:val="24"/>
          <w:szCs w:val="24"/>
        </w:rPr>
      </w:pPr>
      <w:r w:rsidRPr="00B4557B">
        <w:rPr>
          <w:rFonts w:ascii="Times New Roman" w:hAnsi="Times New Roman" w:cs="Times New Roman"/>
          <w:iCs/>
          <w:sz w:val="24"/>
          <w:szCs w:val="24"/>
        </w:rPr>
        <w:t>Biodiversity Conservation:With Pivotal Role of Non-timber Forest Products</w:t>
      </w:r>
      <w:r w:rsidRPr="00B4557B">
        <w:rPr>
          <w:rFonts w:ascii="Times New Roman" w:hAnsi="Times New Roman" w:cs="Times New Roman"/>
          <w:sz w:val="24"/>
          <w:szCs w:val="24"/>
        </w:rPr>
        <w:t>. Dehra Dun: Centre for Minor Forest Products, Valley Offset Printers.</w:t>
      </w:r>
    </w:p>
    <w:p w:rsidR="00C6481D" w:rsidRPr="00B4557B" w:rsidRDefault="00C6481D" w:rsidP="00C6481D">
      <w:pPr>
        <w:pStyle w:val="NoSpacing"/>
        <w:rPr>
          <w:rFonts w:ascii="Times New Roman" w:hAnsi="Times New Roman" w:cs="Times New Roman"/>
          <w:sz w:val="24"/>
          <w:szCs w:val="24"/>
        </w:rPr>
      </w:pPr>
    </w:p>
    <w:p w:rsidR="00295C35" w:rsidRPr="00B4557B" w:rsidRDefault="00821FA3">
      <w:pPr>
        <w:pStyle w:val="NoSpacing"/>
        <w:rPr>
          <w:rFonts w:ascii="Times New Roman" w:hAnsi="Times New Roman" w:cs="Times New Roman"/>
          <w:sz w:val="24"/>
          <w:szCs w:val="24"/>
        </w:rPr>
      </w:pPr>
      <w:r w:rsidRPr="00B4557B">
        <w:rPr>
          <w:rFonts w:ascii="Times New Roman" w:hAnsi="Times New Roman" w:cs="Times New Roman"/>
          <w:sz w:val="24"/>
          <w:szCs w:val="24"/>
        </w:rPr>
        <w:t>Shone, B.M.&amp;</w:t>
      </w:r>
      <w:r w:rsidR="00142751" w:rsidRPr="00B4557B">
        <w:rPr>
          <w:rFonts w:ascii="Times New Roman" w:hAnsi="Times New Roman" w:cs="Times New Roman"/>
          <w:sz w:val="24"/>
          <w:szCs w:val="24"/>
        </w:rPr>
        <w:t xml:space="preserve"> Caviglia-Harris, J.L. (2006). Quantifying and comparing the value of non-timber </w:t>
      </w:r>
    </w:p>
    <w:p w:rsidR="00295C35" w:rsidRPr="00B4557B" w:rsidRDefault="00142751">
      <w:pPr>
        <w:pStyle w:val="NoSpacing"/>
        <w:ind w:firstLine="720"/>
        <w:rPr>
          <w:rFonts w:ascii="Times New Roman" w:hAnsi="Times New Roman" w:cs="Times New Roman"/>
          <w:sz w:val="24"/>
          <w:szCs w:val="24"/>
        </w:rPr>
      </w:pPr>
      <w:r w:rsidRPr="00B4557B">
        <w:rPr>
          <w:rFonts w:ascii="Times New Roman" w:hAnsi="Times New Roman" w:cs="Times New Roman"/>
          <w:sz w:val="24"/>
          <w:szCs w:val="24"/>
        </w:rPr>
        <w:t>Forest Products in the Amazon, Ecological Economics 58, 249–267.</w:t>
      </w:r>
    </w:p>
    <w:p w:rsidR="00472E57" w:rsidRPr="00B4557B" w:rsidRDefault="00472E57" w:rsidP="00472E57">
      <w:pPr>
        <w:pStyle w:val="NoSpacing"/>
        <w:rPr>
          <w:rFonts w:ascii="Times New Roman" w:hAnsi="Times New Roman" w:cs="Times New Roman"/>
          <w:sz w:val="24"/>
          <w:szCs w:val="24"/>
        </w:rPr>
      </w:pPr>
    </w:p>
    <w:p w:rsidR="00472E57" w:rsidRPr="00B4557B" w:rsidRDefault="00472E57" w:rsidP="00472E57">
      <w:pPr>
        <w:autoSpaceDE w:val="0"/>
        <w:autoSpaceDN w:val="0"/>
        <w:adjustRightInd w:val="0"/>
        <w:spacing w:after="0" w:line="240" w:lineRule="auto"/>
        <w:rPr>
          <w:rFonts w:ascii="Times New Roman" w:hAnsi="Times New Roman" w:cs="Times New Roman"/>
          <w:sz w:val="24"/>
          <w:szCs w:val="24"/>
          <w:lang w:val="en-US"/>
        </w:rPr>
      </w:pPr>
      <w:r w:rsidRPr="00B4557B">
        <w:rPr>
          <w:rFonts w:ascii="Times New Roman" w:hAnsi="Times New Roman" w:cs="Times New Roman"/>
          <w:sz w:val="24"/>
          <w:szCs w:val="24"/>
          <w:lang w:val="en-US"/>
        </w:rPr>
        <w:t>Smyth, D. &amp; Whitehead, P. (2012). Reflections on Researching and Developing Indigenous</w:t>
      </w:r>
    </w:p>
    <w:p w:rsidR="00472E57" w:rsidRPr="00B4557B" w:rsidRDefault="00472E57" w:rsidP="00472E57">
      <w:pPr>
        <w:ind w:firstLine="720"/>
        <w:rPr>
          <w:rFonts w:ascii="Times New Roman" w:hAnsi="Times New Roman" w:cs="Times New Roman"/>
          <w:sz w:val="24"/>
          <w:szCs w:val="24"/>
        </w:rPr>
      </w:pPr>
      <w:r w:rsidRPr="00B4557B">
        <w:rPr>
          <w:rFonts w:ascii="Times New Roman" w:hAnsi="Times New Roman" w:cs="Times New Roman"/>
          <w:sz w:val="24"/>
          <w:szCs w:val="24"/>
          <w:lang w:val="en-US"/>
        </w:rPr>
        <w:t>Livelihoods on Country. Darwin: Charles Darwin University.</w:t>
      </w:r>
    </w:p>
    <w:p w:rsidR="00295C35" w:rsidRPr="00B4557B" w:rsidRDefault="00295C35">
      <w:pPr>
        <w:autoSpaceDE w:val="0"/>
        <w:autoSpaceDN w:val="0"/>
        <w:adjustRightInd w:val="0"/>
        <w:spacing w:after="0" w:line="240" w:lineRule="auto"/>
        <w:rPr>
          <w:rFonts w:ascii="Times New Roman" w:hAnsi="Times New Roman" w:cs="Times New Roman"/>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000000"/>
          <w:sz w:val="24"/>
          <w:szCs w:val="24"/>
        </w:rPr>
      </w:pPr>
      <w:r w:rsidRPr="00B4557B">
        <w:rPr>
          <w:rFonts w:ascii="Times New Roman" w:hAnsi="Times New Roman" w:cs="Times New Roman"/>
          <w:bCs/>
          <w:color w:val="000000"/>
          <w:sz w:val="24"/>
          <w:szCs w:val="24"/>
        </w:rPr>
        <w:t xml:space="preserve">State Bureau of Statistics, Awka (2011). State Year Book. Retrieved from </w:t>
      </w:r>
    </w:p>
    <w:p w:rsidR="00295C35" w:rsidRPr="00B4557B" w:rsidRDefault="00277BAC">
      <w:pPr>
        <w:autoSpaceDE w:val="0"/>
        <w:autoSpaceDN w:val="0"/>
        <w:adjustRightInd w:val="0"/>
        <w:spacing w:after="0" w:line="240" w:lineRule="auto"/>
        <w:ind w:firstLine="720"/>
        <w:rPr>
          <w:rFonts w:ascii="Times New Roman" w:hAnsi="Times New Roman" w:cs="Times New Roman"/>
          <w:bCs/>
          <w:color w:val="000000"/>
          <w:sz w:val="24"/>
          <w:szCs w:val="24"/>
        </w:rPr>
      </w:pPr>
      <w:hyperlink r:id="rId28" w:history="1">
        <w:r w:rsidR="00FD2F5F" w:rsidRPr="00B4557B">
          <w:rPr>
            <w:rStyle w:val="Hyperlink"/>
            <w:rFonts w:ascii="Times New Roman" w:hAnsi="Times New Roman" w:cs="Times New Roman"/>
            <w:bCs/>
            <w:sz w:val="24"/>
            <w:szCs w:val="24"/>
          </w:rPr>
          <w:t>www.anambrastate.gov.ng</w:t>
        </w:r>
      </w:hyperlink>
    </w:p>
    <w:p w:rsidR="00FD2F5F" w:rsidRPr="00B4557B" w:rsidRDefault="00FD2F5F">
      <w:pPr>
        <w:autoSpaceDE w:val="0"/>
        <w:autoSpaceDN w:val="0"/>
        <w:adjustRightInd w:val="0"/>
        <w:spacing w:after="0" w:line="240" w:lineRule="auto"/>
        <w:ind w:firstLine="720"/>
        <w:rPr>
          <w:rFonts w:ascii="Times New Roman" w:hAnsi="Times New Roman" w:cs="Times New Roman"/>
          <w:bCs/>
          <w:color w:val="000000"/>
          <w:sz w:val="24"/>
          <w:szCs w:val="24"/>
        </w:rPr>
      </w:pPr>
      <w:bookmarkStart w:id="0" w:name="_GoBack"/>
      <w:bookmarkEnd w:id="0"/>
    </w:p>
    <w:p w:rsidR="00FD2F5F" w:rsidRPr="00B4557B" w:rsidRDefault="00FD2F5F" w:rsidP="00FD2F5F">
      <w:pPr>
        <w:autoSpaceDE w:val="0"/>
        <w:autoSpaceDN w:val="0"/>
        <w:adjustRightInd w:val="0"/>
        <w:spacing w:after="0" w:line="240" w:lineRule="auto"/>
        <w:rPr>
          <w:rFonts w:ascii="Times New Roman" w:hAnsi="Times New Roman" w:cs="Times New Roman"/>
          <w:color w:val="131413"/>
          <w:sz w:val="24"/>
          <w:szCs w:val="24"/>
          <w:lang w:val="en-US"/>
        </w:rPr>
      </w:pPr>
      <w:r w:rsidRPr="00B4557B">
        <w:rPr>
          <w:rFonts w:ascii="Times New Roman" w:hAnsi="Times New Roman" w:cs="Times New Roman"/>
          <w:color w:val="131413"/>
          <w:sz w:val="24"/>
          <w:szCs w:val="24"/>
          <w:lang w:val="en-US"/>
        </w:rPr>
        <w:t xml:space="preserve">Suleiman, S.M, Wasonga, V.O., Mbau, J.S., Suleiman, A. &amp;  Elhadi, Y.A.(2017). Non-timber </w:t>
      </w:r>
    </w:p>
    <w:p w:rsidR="00FD2F5F" w:rsidRPr="00B4557B" w:rsidRDefault="00FD2F5F" w:rsidP="00FD2F5F">
      <w:pPr>
        <w:autoSpaceDE w:val="0"/>
        <w:autoSpaceDN w:val="0"/>
        <w:adjustRightInd w:val="0"/>
        <w:spacing w:after="0" w:line="240" w:lineRule="auto"/>
        <w:ind w:left="720"/>
        <w:rPr>
          <w:rFonts w:ascii="Times New Roman" w:hAnsi="Times New Roman" w:cs="Times New Roman"/>
          <w:color w:val="131413"/>
          <w:sz w:val="24"/>
          <w:szCs w:val="24"/>
          <w:lang w:val="en-US"/>
        </w:rPr>
      </w:pPr>
      <w:r w:rsidRPr="00B4557B">
        <w:rPr>
          <w:rFonts w:ascii="Times New Roman" w:hAnsi="Times New Roman" w:cs="Times New Roman"/>
          <w:color w:val="131413"/>
          <w:sz w:val="24"/>
          <w:szCs w:val="24"/>
          <w:lang w:val="en-US"/>
        </w:rPr>
        <w:t xml:space="preserve">forest products and theircontribution to household’s income aroundFalgore Game Reserve in Kano, Nigeria. </w:t>
      </w:r>
      <w:r w:rsidRPr="00B4557B">
        <w:rPr>
          <w:rFonts w:ascii="Times New Roman" w:hAnsi="Times New Roman" w:cs="Times New Roman"/>
          <w:i/>
          <w:color w:val="131413"/>
          <w:sz w:val="24"/>
          <w:szCs w:val="24"/>
          <w:lang w:val="en-US"/>
        </w:rPr>
        <w:t>EcologicalProcesses</w:t>
      </w:r>
      <w:r w:rsidRPr="00B4557B">
        <w:rPr>
          <w:rFonts w:ascii="Times New Roman" w:hAnsi="Times New Roman" w:cs="Times New Roman"/>
          <w:color w:val="131413"/>
          <w:sz w:val="24"/>
          <w:szCs w:val="24"/>
          <w:lang w:val="en-US"/>
        </w:rPr>
        <w:t>. DOI 10.1186/s13717-017-0090-8</w:t>
      </w:r>
    </w:p>
    <w:p w:rsidR="00BA0D5A" w:rsidRPr="00B4557B" w:rsidRDefault="00BA0D5A" w:rsidP="00BA0D5A">
      <w:pPr>
        <w:autoSpaceDE w:val="0"/>
        <w:autoSpaceDN w:val="0"/>
        <w:adjustRightInd w:val="0"/>
        <w:spacing w:after="0" w:line="240" w:lineRule="auto"/>
        <w:rPr>
          <w:rFonts w:ascii="Times New Roman" w:hAnsi="Times New Roman" w:cs="Times New Roman"/>
          <w:color w:val="131413"/>
          <w:sz w:val="24"/>
          <w:szCs w:val="24"/>
          <w:lang w:val="en-US"/>
        </w:rPr>
      </w:pPr>
    </w:p>
    <w:p w:rsidR="00BA0D5A" w:rsidRPr="00B4557B" w:rsidRDefault="00BA0D5A" w:rsidP="00BA0D5A">
      <w:pPr>
        <w:autoSpaceDE w:val="0"/>
        <w:autoSpaceDN w:val="0"/>
        <w:adjustRightInd w:val="0"/>
        <w:spacing w:after="0" w:line="240" w:lineRule="auto"/>
        <w:rPr>
          <w:rFonts w:ascii="Times New Roman" w:hAnsi="Times New Roman" w:cs="Times New Roman"/>
          <w:bCs/>
          <w:color w:val="000000" w:themeColor="text1"/>
          <w:sz w:val="24"/>
          <w:szCs w:val="24"/>
        </w:rPr>
      </w:pPr>
      <w:r w:rsidRPr="00B4557B">
        <w:rPr>
          <w:rFonts w:ascii="Times New Roman" w:hAnsi="Times New Roman" w:cs="Times New Roman"/>
          <w:bCs/>
          <w:color w:val="000000" w:themeColor="text1"/>
          <w:sz w:val="24"/>
          <w:szCs w:val="24"/>
        </w:rPr>
        <w:t>Timko, J.A., Waeber, P.O. &amp; Kozak, R.A. (2010). The Socio-economic Contribution of Non-</w:t>
      </w:r>
    </w:p>
    <w:p w:rsidR="00BA0D5A" w:rsidRPr="00B4557B" w:rsidRDefault="00BA0D5A" w:rsidP="00BA0D5A">
      <w:pPr>
        <w:autoSpaceDE w:val="0"/>
        <w:autoSpaceDN w:val="0"/>
        <w:adjustRightInd w:val="0"/>
        <w:spacing w:after="0" w:line="240" w:lineRule="auto"/>
        <w:ind w:left="720"/>
        <w:rPr>
          <w:rFonts w:ascii="Times New Roman" w:hAnsi="Times New Roman" w:cs="Times New Roman"/>
          <w:bCs/>
          <w:iCs/>
          <w:color w:val="000000" w:themeColor="text1"/>
          <w:sz w:val="24"/>
          <w:szCs w:val="24"/>
        </w:rPr>
      </w:pPr>
      <w:r w:rsidRPr="00B4557B">
        <w:rPr>
          <w:rFonts w:ascii="Times New Roman" w:hAnsi="Times New Roman" w:cs="Times New Roman"/>
          <w:bCs/>
          <w:color w:val="000000" w:themeColor="text1"/>
          <w:sz w:val="24"/>
          <w:szCs w:val="24"/>
        </w:rPr>
        <w:t>timber Forest Products to Rural Livelihoods in Sub-Saharan Africa: Knowledge gaps and new directions, International Forestry Review 12 (3).</w:t>
      </w:r>
    </w:p>
    <w:p w:rsidR="00BA0D5A" w:rsidRPr="00B4557B" w:rsidRDefault="00BA0D5A" w:rsidP="00BA0D5A">
      <w:pPr>
        <w:autoSpaceDE w:val="0"/>
        <w:autoSpaceDN w:val="0"/>
        <w:adjustRightInd w:val="0"/>
        <w:spacing w:after="0" w:line="240" w:lineRule="auto"/>
        <w:rPr>
          <w:rFonts w:ascii="Times New Roman" w:hAnsi="Times New Roman" w:cs="Times New Roman"/>
          <w:color w:val="131413"/>
          <w:sz w:val="24"/>
          <w:szCs w:val="24"/>
        </w:rPr>
      </w:pPr>
    </w:p>
    <w:p w:rsidR="00295C35" w:rsidRPr="00B4557B" w:rsidRDefault="00295C35">
      <w:pPr>
        <w:autoSpaceDE w:val="0"/>
        <w:autoSpaceDN w:val="0"/>
        <w:adjustRightInd w:val="0"/>
        <w:spacing w:after="0" w:line="240" w:lineRule="auto"/>
        <w:rPr>
          <w:rFonts w:ascii="Times New Roman" w:hAnsi="Times New Roman" w:cs="Times New Roman"/>
          <w:bCs/>
          <w:color w:val="000000"/>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color w:val="000000"/>
          <w:sz w:val="24"/>
          <w:szCs w:val="24"/>
        </w:rPr>
      </w:pPr>
      <w:r w:rsidRPr="00B4557B">
        <w:rPr>
          <w:rFonts w:ascii="Times New Roman" w:hAnsi="Times New Roman" w:cs="Times New Roman"/>
          <w:bCs/>
          <w:color w:val="000000"/>
          <w:sz w:val="24"/>
          <w:szCs w:val="24"/>
        </w:rPr>
        <w:t>Todaro, M.P. (2000). Economic Development, 7th edition. Addison Wesley, p. 170.</w:t>
      </w:r>
    </w:p>
    <w:p w:rsidR="00295C35" w:rsidRPr="00B4557B" w:rsidRDefault="00295C35">
      <w:pPr>
        <w:autoSpaceDE w:val="0"/>
        <w:autoSpaceDN w:val="0"/>
        <w:adjustRightInd w:val="0"/>
        <w:spacing w:after="0" w:line="240" w:lineRule="auto"/>
        <w:rPr>
          <w:rFonts w:ascii="Times New Roman" w:hAnsi="Times New Roman" w:cs="Times New Roman"/>
          <w:bCs/>
          <w:color w:val="000000"/>
          <w:sz w:val="24"/>
          <w:szCs w:val="24"/>
        </w:rPr>
      </w:pPr>
    </w:p>
    <w:p w:rsidR="00295C35" w:rsidRPr="00B4557B" w:rsidRDefault="00142751">
      <w:pPr>
        <w:autoSpaceDE w:val="0"/>
        <w:autoSpaceDN w:val="0"/>
        <w:adjustRightInd w:val="0"/>
        <w:spacing w:after="0" w:line="240" w:lineRule="auto"/>
        <w:rPr>
          <w:rFonts w:ascii="Times New Roman" w:hAnsi="Times New Roman" w:cs="Times New Roman"/>
          <w:bCs/>
          <w:i/>
          <w:iCs/>
          <w:color w:val="000000"/>
          <w:sz w:val="24"/>
          <w:szCs w:val="24"/>
        </w:rPr>
      </w:pPr>
      <w:r w:rsidRPr="00B4557B">
        <w:rPr>
          <w:rFonts w:ascii="Times New Roman" w:hAnsi="Times New Roman" w:cs="Times New Roman"/>
          <w:bCs/>
          <w:color w:val="000000"/>
          <w:sz w:val="24"/>
          <w:szCs w:val="24"/>
        </w:rPr>
        <w:t xml:space="preserve">Umali-Deininger, D. (1997). Public and private agricultural extension: partners or rivals? </w:t>
      </w:r>
      <w:r w:rsidRPr="00B4557B">
        <w:rPr>
          <w:rFonts w:ascii="Times New Roman" w:hAnsi="Times New Roman" w:cs="Times New Roman"/>
          <w:bCs/>
          <w:i/>
          <w:iCs/>
          <w:color w:val="000000"/>
          <w:sz w:val="24"/>
          <w:szCs w:val="24"/>
        </w:rPr>
        <w:t xml:space="preserve">World </w:t>
      </w:r>
    </w:p>
    <w:p w:rsidR="00295C35" w:rsidRPr="00B4557B" w:rsidRDefault="00142751">
      <w:pPr>
        <w:autoSpaceDE w:val="0"/>
        <w:autoSpaceDN w:val="0"/>
        <w:adjustRightInd w:val="0"/>
        <w:spacing w:after="0" w:line="240" w:lineRule="auto"/>
        <w:ind w:firstLine="720"/>
        <w:rPr>
          <w:rFonts w:ascii="Times New Roman" w:hAnsi="Times New Roman" w:cs="Times New Roman"/>
          <w:bCs/>
          <w:i/>
          <w:iCs/>
          <w:color w:val="000000"/>
          <w:sz w:val="24"/>
          <w:szCs w:val="24"/>
        </w:rPr>
      </w:pPr>
      <w:r w:rsidRPr="00B4557B">
        <w:rPr>
          <w:rFonts w:ascii="Times New Roman" w:hAnsi="Times New Roman" w:cs="Times New Roman"/>
          <w:bCs/>
          <w:i/>
          <w:iCs/>
          <w:color w:val="000000"/>
          <w:sz w:val="24"/>
          <w:szCs w:val="24"/>
        </w:rPr>
        <w:t xml:space="preserve">Bank Research Observer, </w:t>
      </w:r>
      <w:r w:rsidRPr="00B4557B">
        <w:rPr>
          <w:rFonts w:ascii="Times New Roman" w:hAnsi="Times New Roman" w:cs="Times New Roman"/>
          <w:bCs/>
          <w:color w:val="000000"/>
          <w:sz w:val="24"/>
          <w:szCs w:val="24"/>
        </w:rPr>
        <w:t>12 (2), 203-224.</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Vantomme, P. (2003). Compiling statistics on non-wood forest products as policy and decision-</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sz w:val="24"/>
          <w:szCs w:val="24"/>
        </w:rPr>
        <w:t>making tools at national level. International Forestry Review 5 (2), 156–160.</w:t>
      </w:r>
    </w:p>
    <w:p w:rsidR="00412228" w:rsidRPr="00B4557B" w:rsidRDefault="00412228" w:rsidP="00412228">
      <w:pPr>
        <w:autoSpaceDE w:val="0"/>
        <w:autoSpaceDN w:val="0"/>
        <w:adjustRightInd w:val="0"/>
        <w:spacing w:after="0" w:line="240" w:lineRule="auto"/>
        <w:rPr>
          <w:rFonts w:ascii="Times New Roman" w:hAnsi="Times New Roman" w:cs="Times New Roman"/>
          <w:sz w:val="24"/>
          <w:szCs w:val="24"/>
        </w:rPr>
      </w:pPr>
    </w:p>
    <w:p w:rsidR="00412228" w:rsidRPr="00B4557B" w:rsidRDefault="00412228" w:rsidP="00412228">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Wilson, G.A. (2013). Community Resilience: Path Dependency, lock-in effects and Transitional </w:t>
      </w:r>
    </w:p>
    <w:p w:rsidR="00412228" w:rsidRPr="00B4557B" w:rsidRDefault="00412228" w:rsidP="00412228">
      <w:pPr>
        <w:autoSpaceDE w:val="0"/>
        <w:autoSpaceDN w:val="0"/>
        <w:adjustRightInd w:val="0"/>
        <w:spacing w:after="0" w:line="240" w:lineRule="auto"/>
        <w:ind w:left="720"/>
        <w:rPr>
          <w:rFonts w:ascii="Times New Roman" w:hAnsi="Times New Roman" w:cs="Times New Roman"/>
          <w:sz w:val="24"/>
          <w:szCs w:val="24"/>
        </w:rPr>
      </w:pPr>
      <w:r w:rsidRPr="00B4557B">
        <w:rPr>
          <w:rFonts w:ascii="Times New Roman" w:hAnsi="Times New Roman" w:cs="Times New Roman"/>
          <w:sz w:val="24"/>
          <w:szCs w:val="24"/>
        </w:rPr>
        <w:t xml:space="preserve">ruptures. </w:t>
      </w:r>
      <w:r w:rsidRPr="00B4557B">
        <w:rPr>
          <w:rFonts w:ascii="Times New Roman" w:hAnsi="Times New Roman" w:cs="Times New Roman"/>
          <w:i/>
          <w:sz w:val="24"/>
          <w:szCs w:val="24"/>
        </w:rPr>
        <w:t xml:space="preserve">Journal of Environmental Planing and Management </w:t>
      </w:r>
      <w:r w:rsidRPr="00B4557B">
        <w:rPr>
          <w:rFonts w:ascii="Times New Roman" w:hAnsi="Times New Roman" w:cs="Times New Roman"/>
          <w:sz w:val="24"/>
          <w:szCs w:val="24"/>
        </w:rPr>
        <w:t>57(1), 1-26. Retrieved from http://dx.doi.org/10.1080/09640568.2012.741519</w:t>
      </w:r>
    </w:p>
    <w:p w:rsidR="005D2183" w:rsidRPr="00B4557B" w:rsidRDefault="005D2183">
      <w:pPr>
        <w:autoSpaceDE w:val="0"/>
        <w:autoSpaceDN w:val="0"/>
        <w:adjustRightInd w:val="0"/>
        <w:spacing w:after="0" w:line="240" w:lineRule="auto"/>
        <w:ind w:firstLine="720"/>
        <w:rPr>
          <w:rFonts w:ascii="Times New Roman" w:hAnsi="Times New Roman" w:cs="Times New Roman"/>
          <w:sz w:val="24"/>
          <w:szCs w:val="24"/>
        </w:rPr>
      </w:pPr>
    </w:p>
    <w:p w:rsidR="00295C35" w:rsidRPr="00B4557B" w:rsidRDefault="00142751">
      <w:pPr>
        <w:autoSpaceDE w:val="0"/>
        <w:autoSpaceDN w:val="0"/>
        <w:adjustRightInd w:val="0"/>
        <w:spacing w:after="0" w:line="240" w:lineRule="auto"/>
        <w:rPr>
          <w:rFonts w:ascii="Times New Roman" w:hAnsi="Times New Roman" w:cs="Times New Roman"/>
          <w:sz w:val="24"/>
          <w:szCs w:val="24"/>
        </w:rPr>
      </w:pPr>
      <w:r w:rsidRPr="00B4557B">
        <w:rPr>
          <w:rFonts w:ascii="Times New Roman" w:hAnsi="Times New Roman" w:cs="Times New Roman"/>
          <w:sz w:val="24"/>
          <w:szCs w:val="24"/>
        </w:rPr>
        <w:t xml:space="preserve">Wooldridge, J.M. (2005). Simple Solutions to the Initial Conditions Problems in Dynamic, </w:t>
      </w:r>
    </w:p>
    <w:p w:rsidR="00295C35" w:rsidRPr="00B4557B" w:rsidRDefault="00142751">
      <w:pPr>
        <w:autoSpaceDE w:val="0"/>
        <w:autoSpaceDN w:val="0"/>
        <w:adjustRightInd w:val="0"/>
        <w:spacing w:after="0" w:line="240" w:lineRule="auto"/>
        <w:ind w:left="720"/>
        <w:rPr>
          <w:rFonts w:ascii="Times New Roman" w:hAnsi="Times New Roman" w:cs="Times New Roman"/>
          <w:i/>
          <w:sz w:val="24"/>
          <w:szCs w:val="24"/>
        </w:rPr>
      </w:pPr>
      <w:r w:rsidRPr="00B4557B">
        <w:rPr>
          <w:rFonts w:ascii="Times New Roman" w:hAnsi="Times New Roman" w:cs="Times New Roman"/>
          <w:sz w:val="24"/>
          <w:szCs w:val="24"/>
        </w:rPr>
        <w:t xml:space="preserve">Nonlinear Panel Data Models with Unobserved Heterogeneity. </w:t>
      </w:r>
      <w:r w:rsidRPr="00B4557B">
        <w:rPr>
          <w:rFonts w:ascii="Times New Roman" w:hAnsi="Times New Roman" w:cs="Times New Roman"/>
          <w:i/>
          <w:sz w:val="24"/>
          <w:szCs w:val="24"/>
        </w:rPr>
        <w:t>Journal of Applied Econometrics, 20(1), 39-54.</w:t>
      </w:r>
    </w:p>
    <w:p w:rsidR="00295C35" w:rsidRPr="00B4557B" w:rsidRDefault="00295C35">
      <w:pPr>
        <w:autoSpaceDE w:val="0"/>
        <w:autoSpaceDN w:val="0"/>
        <w:adjustRightInd w:val="0"/>
        <w:spacing w:after="0" w:line="240" w:lineRule="auto"/>
        <w:rPr>
          <w:rFonts w:ascii="Times New Roman" w:hAnsi="Times New Roman" w:cs="Times New Roman"/>
          <w:sz w:val="24"/>
          <w:szCs w:val="24"/>
        </w:rPr>
      </w:pPr>
    </w:p>
    <w:p w:rsidR="00295C35" w:rsidRPr="00B4557B" w:rsidRDefault="00142751">
      <w:pPr>
        <w:autoSpaceDE w:val="0"/>
        <w:autoSpaceDN w:val="0"/>
        <w:adjustRightInd w:val="0"/>
        <w:spacing w:after="23" w:line="240" w:lineRule="auto"/>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World Bank (1999). </w:t>
      </w:r>
      <w:r w:rsidRPr="00B4557B">
        <w:rPr>
          <w:rFonts w:ascii="Times New Roman" w:hAnsi="Times New Roman" w:cs="Times New Roman"/>
          <w:iCs/>
          <w:color w:val="000000"/>
          <w:sz w:val="24"/>
          <w:szCs w:val="24"/>
        </w:rPr>
        <w:t>World development indicators</w:t>
      </w:r>
      <w:r w:rsidRPr="00B4557B">
        <w:rPr>
          <w:rFonts w:ascii="Times New Roman" w:hAnsi="Times New Roman" w:cs="Times New Roman"/>
          <w:color w:val="000000"/>
          <w:sz w:val="24"/>
          <w:szCs w:val="24"/>
        </w:rPr>
        <w:t xml:space="preserve">.Washington, D.C. </w:t>
      </w:r>
    </w:p>
    <w:p w:rsidR="00295C35" w:rsidRPr="00B4557B" w:rsidRDefault="00295C35">
      <w:pPr>
        <w:autoSpaceDE w:val="0"/>
        <w:autoSpaceDN w:val="0"/>
        <w:adjustRightInd w:val="0"/>
        <w:spacing w:after="23" w:line="240" w:lineRule="auto"/>
        <w:rPr>
          <w:rFonts w:ascii="Times New Roman" w:hAnsi="Times New Roman" w:cs="Times New Roman"/>
          <w:color w:val="000000"/>
          <w:sz w:val="24"/>
          <w:szCs w:val="24"/>
        </w:rPr>
      </w:pPr>
    </w:p>
    <w:p w:rsidR="00295C35" w:rsidRPr="00B4557B" w:rsidRDefault="00142751">
      <w:pPr>
        <w:autoSpaceDE w:val="0"/>
        <w:autoSpaceDN w:val="0"/>
        <w:adjustRightInd w:val="0"/>
        <w:spacing w:after="0" w:line="240" w:lineRule="auto"/>
        <w:rPr>
          <w:rFonts w:ascii="Times New Roman" w:hAnsi="Times New Roman" w:cs="Times New Roman"/>
          <w:color w:val="000000"/>
          <w:sz w:val="24"/>
          <w:szCs w:val="24"/>
        </w:rPr>
      </w:pPr>
      <w:r w:rsidRPr="00B4557B">
        <w:rPr>
          <w:rFonts w:ascii="Times New Roman" w:hAnsi="Times New Roman" w:cs="Times New Roman"/>
          <w:color w:val="000000"/>
          <w:sz w:val="24"/>
          <w:szCs w:val="24"/>
        </w:rPr>
        <w:t xml:space="preserve"> World Bank (2008). </w:t>
      </w:r>
      <w:r w:rsidRPr="00B4557B">
        <w:rPr>
          <w:rFonts w:ascii="Times New Roman" w:hAnsi="Times New Roman" w:cs="Times New Roman"/>
          <w:iCs/>
          <w:color w:val="000000"/>
          <w:sz w:val="24"/>
          <w:szCs w:val="24"/>
        </w:rPr>
        <w:t>World development report</w:t>
      </w:r>
      <w:r w:rsidRPr="00B4557B">
        <w:rPr>
          <w:rFonts w:ascii="Times New Roman" w:hAnsi="Times New Roman" w:cs="Times New Roman"/>
          <w:color w:val="000000"/>
          <w:sz w:val="24"/>
          <w:szCs w:val="24"/>
        </w:rPr>
        <w:t xml:space="preserve">: Agriculture for Development, Policy </w:t>
      </w:r>
    </w:p>
    <w:p w:rsidR="00295C35" w:rsidRPr="00B4557B" w:rsidRDefault="00142751">
      <w:pPr>
        <w:autoSpaceDE w:val="0"/>
        <w:autoSpaceDN w:val="0"/>
        <w:adjustRightInd w:val="0"/>
        <w:spacing w:after="0" w:line="240" w:lineRule="auto"/>
        <w:ind w:firstLine="720"/>
        <w:rPr>
          <w:rFonts w:ascii="Times New Roman" w:hAnsi="Times New Roman" w:cs="Times New Roman"/>
          <w:sz w:val="24"/>
          <w:szCs w:val="24"/>
        </w:rPr>
      </w:pPr>
      <w:r w:rsidRPr="00B4557B">
        <w:rPr>
          <w:rFonts w:ascii="Times New Roman" w:hAnsi="Times New Roman" w:cs="Times New Roman"/>
          <w:color w:val="000000"/>
          <w:sz w:val="24"/>
          <w:szCs w:val="24"/>
        </w:rPr>
        <w:t>Washington, D.C.</w:t>
      </w: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295C35">
      <w:pPr>
        <w:autoSpaceDE w:val="0"/>
        <w:autoSpaceDN w:val="0"/>
        <w:adjustRightInd w:val="0"/>
        <w:spacing w:after="0" w:line="240" w:lineRule="auto"/>
        <w:rPr>
          <w:rFonts w:ascii="Times New Roman" w:hAnsi="Times New Roman" w:cs="Times New Roman"/>
          <w:bCs/>
          <w:color w:val="292526"/>
          <w:sz w:val="24"/>
          <w:szCs w:val="24"/>
        </w:rPr>
      </w:pPr>
    </w:p>
    <w:p w:rsidR="00295C35" w:rsidRPr="00B4557B" w:rsidRDefault="00295C35">
      <w:pPr>
        <w:autoSpaceDE w:val="0"/>
        <w:autoSpaceDN w:val="0"/>
        <w:adjustRightInd w:val="0"/>
        <w:spacing w:after="0" w:line="240" w:lineRule="auto"/>
        <w:rPr>
          <w:rFonts w:ascii="Times New Roman" w:hAnsi="Times New Roman" w:cs="Times New Roman"/>
          <w:sz w:val="24"/>
          <w:szCs w:val="24"/>
          <w:lang w:val="cy-GB"/>
        </w:rPr>
      </w:pPr>
    </w:p>
    <w:p w:rsidR="00295C35" w:rsidRPr="00B4557B" w:rsidRDefault="00295C35">
      <w:pPr>
        <w:autoSpaceDE w:val="0"/>
        <w:autoSpaceDN w:val="0"/>
        <w:adjustRightInd w:val="0"/>
        <w:spacing w:after="0" w:line="240" w:lineRule="auto"/>
        <w:rPr>
          <w:rFonts w:ascii="Times New Roman" w:hAnsi="Times New Roman" w:cs="Times New Roman"/>
          <w:sz w:val="24"/>
          <w:szCs w:val="24"/>
          <w:lang w:val="cy-GB"/>
        </w:rPr>
      </w:pPr>
    </w:p>
    <w:p w:rsidR="00295C35" w:rsidRPr="00B4557B" w:rsidRDefault="00295C35">
      <w:pPr>
        <w:pStyle w:val="NoSpacing"/>
        <w:spacing w:line="480" w:lineRule="auto"/>
        <w:jc w:val="both"/>
        <w:rPr>
          <w:rFonts w:ascii="Times New Roman" w:hAnsi="Times New Roman" w:cs="Times New Roman"/>
          <w:sz w:val="24"/>
          <w:szCs w:val="24"/>
          <w:lang w:val="en-US"/>
        </w:rPr>
      </w:pPr>
    </w:p>
    <w:p w:rsidR="00295C35" w:rsidRPr="00B4557B" w:rsidRDefault="00142751">
      <w:pPr>
        <w:autoSpaceDE w:val="0"/>
        <w:autoSpaceDN w:val="0"/>
        <w:adjustRightInd w:val="0"/>
        <w:spacing w:after="0" w:line="480" w:lineRule="auto"/>
        <w:jc w:val="both"/>
        <w:rPr>
          <w:rFonts w:ascii="Times New Roman" w:hAnsi="Times New Roman" w:cs="Times New Roman"/>
          <w:b/>
          <w:sz w:val="24"/>
          <w:szCs w:val="24"/>
          <w:lang w:val="en-US"/>
        </w:rPr>
      </w:pPr>
      <w:r w:rsidRPr="00B4557B">
        <w:rPr>
          <w:rFonts w:ascii="Times New Roman" w:hAnsi="Times New Roman" w:cs="Times New Roman"/>
          <w:b/>
          <w:sz w:val="24"/>
          <w:szCs w:val="24"/>
          <w:lang w:val="en-US"/>
        </w:rPr>
        <w:tab/>
      </w:r>
    </w:p>
    <w:p w:rsidR="00295C35" w:rsidRPr="00B4557B" w:rsidRDefault="00295C35">
      <w:pPr>
        <w:autoSpaceDE w:val="0"/>
        <w:autoSpaceDN w:val="0"/>
        <w:adjustRightInd w:val="0"/>
        <w:spacing w:after="0" w:line="480" w:lineRule="auto"/>
        <w:jc w:val="both"/>
        <w:rPr>
          <w:rFonts w:ascii="Times New Roman" w:hAnsi="Times New Roman" w:cs="Times New Roman"/>
          <w:b/>
          <w:color w:val="000000"/>
          <w:sz w:val="24"/>
          <w:szCs w:val="24"/>
          <w:lang w:val="en-US"/>
        </w:rPr>
      </w:pPr>
    </w:p>
    <w:p w:rsidR="00295C35" w:rsidRPr="00B4557B" w:rsidRDefault="00142751">
      <w:pPr>
        <w:tabs>
          <w:tab w:val="left" w:pos="6960"/>
        </w:tabs>
        <w:autoSpaceDE w:val="0"/>
        <w:autoSpaceDN w:val="0"/>
        <w:adjustRightInd w:val="0"/>
        <w:spacing w:after="0" w:line="480" w:lineRule="auto"/>
        <w:jc w:val="both"/>
        <w:rPr>
          <w:rFonts w:ascii="Times New Roman" w:hAnsi="Times New Roman" w:cs="Times New Roman"/>
          <w:color w:val="000000"/>
          <w:sz w:val="24"/>
          <w:szCs w:val="24"/>
          <w:lang w:val="en-US"/>
        </w:rPr>
      </w:pPr>
      <w:r w:rsidRPr="00B4557B">
        <w:rPr>
          <w:rFonts w:ascii="Times New Roman" w:hAnsi="Times New Roman" w:cs="Times New Roman"/>
          <w:color w:val="000000"/>
          <w:sz w:val="24"/>
          <w:szCs w:val="24"/>
          <w:lang w:val="en-US"/>
        </w:rPr>
        <w:tab/>
      </w:r>
    </w:p>
    <w:p w:rsidR="00295C35" w:rsidRPr="00B4557B" w:rsidRDefault="00295C35">
      <w:pPr>
        <w:rPr>
          <w:sz w:val="24"/>
          <w:szCs w:val="24"/>
        </w:rPr>
      </w:pPr>
    </w:p>
    <w:p w:rsidR="00A15560" w:rsidRPr="00B4557B" w:rsidRDefault="00A15560">
      <w:pPr>
        <w:rPr>
          <w:sz w:val="24"/>
          <w:szCs w:val="24"/>
        </w:rPr>
      </w:pPr>
    </w:p>
    <w:sectPr w:rsidR="00A15560" w:rsidRPr="00B4557B" w:rsidSect="00F13785">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A50" w:rsidRDefault="00D12A50">
      <w:pPr>
        <w:spacing w:after="0" w:line="240" w:lineRule="auto"/>
      </w:pPr>
      <w:r>
        <w:separator/>
      </w:r>
    </w:p>
  </w:endnote>
  <w:endnote w:type="continuationSeparator" w:id="1">
    <w:p w:rsidR="00D12A50" w:rsidRDefault="00D12A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hsxshAdvTTb5929f4c+20">
    <w:altName w:val="MS Mincho"/>
    <w:panose1 w:val="00000000000000000000"/>
    <w:charset w:val="80"/>
    <w:family w:val="auto"/>
    <w:notTrueType/>
    <w:pitch w:val="default"/>
    <w:sig w:usb0="00000000" w:usb1="08070000" w:usb2="00000010" w:usb3="00000000" w:csb0="00020000" w:csb1="00000000"/>
  </w:font>
  <w:font w:name="FvvjqqAdvTTb5929f4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8EE" w:rsidRDefault="003418EE">
    <w:pPr>
      <w:pStyle w:val="Footer"/>
      <w:jc w:val="right"/>
    </w:pPr>
  </w:p>
  <w:p w:rsidR="003418EE" w:rsidRDefault="003418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A50" w:rsidRDefault="00D12A50">
      <w:pPr>
        <w:spacing w:after="0" w:line="240" w:lineRule="auto"/>
      </w:pPr>
      <w:r>
        <w:separator/>
      </w:r>
    </w:p>
  </w:footnote>
  <w:footnote w:type="continuationSeparator" w:id="1">
    <w:p w:rsidR="00D12A50" w:rsidRDefault="00D12A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20316"/>
      <w:docPartObj>
        <w:docPartGallery w:val="Page Numbers (Top of Page)"/>
        <w:docPartUnique/>
      </w:docPartObj>
    </w:sdtPr>
    <w:sdtContent>
      <w:p w:rsidR="00F13785" w:rsidRDefault="00F13785">
        <w:pPr>
          <w:pStyle w:val="Header"/>
          <w:jc w:val="right"/>
        </w:pPr>
        <w:fldSimple w:instr=" PAGE   \* MERGEFORMAT ">
          <w:r w:rsidR="00140B71">
            <w:rPr>
              <w:noProof/>
            </w:rPr>
            <w:t>1</w:t>
          </w:r>
        </w:fldSimple>
      </w:p>
    </w:sdtContent>
  </w:sdt>
  <w:p w:rsidR="00F13785" w:rsidRDefault="00F137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702F6C2"/>
    <w:lvl w:ilvl="0" w:tplc="0A42F344">
      <w:start w:val="1"/>
      <w:numFmt w:val="lowerRoman"/>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C7BA5"/>
    <w:multiLevelType w:val="hybridMultilevel"/>
    <w:tmpl w:val="CE087D04"/>
    <w:lvl w:ilvl="0" w:tplc="54467A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551F45"/>
    <w:multiLevelType w:val="hybridMultilevel"/>
    <w:tmpl w:val="7C707BE0"/>
    <w:lvl w:ilvl="0" w:tplc="9AB82A0C">
      <w:start w:val="6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0E411D"/>
    <w:multiLevelType w:val="hybridMultilevel"/>
    <w:tmpl w:val="310AD044"/>
    <w:lvl w:ilvl="0" w:tplc="84C883F0">
      <w:start w:val="4"/>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7A797A"/>
    <w:multiLevelType w:val="hybridMultilevel"/>
    <w:tmpl w:val="CE087D04"/>
    <w:lvl w:ilvl="0" w:tplc="54467A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4F2A44"/>
    <w:multiLevelType w:val="hybridMultilevel"/>
    <w:tmpl w:val="668A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95C35"/>
    <w:rsid w:val="00001FD8"/>
    <w:rsid w:val="000109B8"/>
    <w:rsid w:val="0001321A"/>
    <w:rsid w:val="00013CBE"/>
    <w:rsid w:val="0002339B"/>
    <w:rsid w:val="0002613C"/>
    <w:rsid w:val="00027D4C"/>
    <w:rsid w:val="0003120B"/>
    <w:rsid w:val="00032DCC"/>
    <w:rsid w:val="00042FA2"/>
    <w:rsid w:val="00060456"/>
    <w:rsid w:val="0006241D"/>
    <w:rsid w:val="00064905"/>
    <w:rsid w:val="000656CC"/>
    <w:rsid w:val="0006675E"/>
    <w:rsid w:val="00075AD0"/>
    <w:rsid w:val="000832D2"/>
    <w:rsid w:val="0008413D"/>
    <w:rsid w:val="000A0227"/>
    <w:rsid w:val="000A04EA"/>
    <w:rsid w:val="000B16E2"/>
    <w:rsid w:val="000B3B4F"/>
    <w:rsid w:val="000B7419"/>
    <w:rsid w:val="000C1F7B"/>
    <w:rsid w:val="000C785E"/>
    <w:rsid w:val="000D3957"/>
    <w:rsid w:val="000D7F34"/>
    <w:rsid w:val="000E22A5"/>
    <w:rsid w:val="000E4F6D"/>
    <w:rsid w:val="000F27C6"/>
    <w:rsid w:val="000F5F7E"/>
    <w:rsid w:val="001036D1"/>
    <w:rsid w:val="0010479D"/>
    <w:rsid w:val="001242F4"/>
    <w:rsid w:val="00137ED9"/>
    <w:rsid w:val="00140B71"/>
    <w:rsid w:val="00140D44"/>
    <w:rsid w:val="00140F76"/>
    <w:rsid w:val="00142751"/>
    <w:rsid w:val="00143F3C"/>
    <w:rsid w:val="00154ADB"/>
    <w:rsid w:val="001609DA"/>
    <w:rsid w:val="0016729F"/>
    <w:rsid w:val="00174C85"/>
    <w:rsid w:val="001764A0"/>
    <w:rsid w:val="00181135"/>
    <w:rsid w:val="00195D1B"/>
    <w:rsid w:val="00197FB3"/>
    <w:rsid w:val="001A57E8"/>
    <w:rsid w:val="001A668C"/>
    <w:rsid w:val="001B4B3E"/>
    <w:rsid w:val="001C5AA0"/>
    <w:rsid w:val="001C612F"/>
    <w:rsid w:val="001C6541"/>
    <w:rsid w:val="001D362F"/>
    <w:rsid w:val="001D3834"/>
    <w:rsid w:val="001D63FF"/>
    <w:rsid w:val="001E1D84"/>
    <w:rsid w:val="001F1250"/>
    <w:rsid w:val="001F3CF2"/>
    <w:rsid w:val="001F5A3D"/>
    <w:rsid w:val="001F7381"/>
    <w:rsid w:val="001F7FFC"/>
    <w:rsid w:val="002109E0"/>
    <w:rsid w:val="0021472C"/>
    <w:rsid w:val="00215AB1"/>
    <w:rsid w:val="002403E8"/>
    <w:rsid w:val="00242621"/>
    <w:rsid w:val="0025109E"/>
    <w:rsid w:val="00252521"/>
    <w:rsid w:val="002567DA"/>
    <w:rsid w:val="00257764"/>
    <w:rsid w:val="00260449"/>
    <w:rsid w:val="00260A97"/>
    <w:rsid w:val="002672E6"/>
    <w:rsid w:val="00267FA0"/>
    <w:rsid w:val="00271528"/>
    <w:rsid w:val="00277BAC"/>
    <w:rsid w:val="00290146"/>
    <w:rsid w:val="00293EAC"/>
    <w:rsid w:val="00295C35"/>
    <w:rsid w:val="002A1060"/>
    <w:rsid w:val="002A6A94"/>
    <w:rsid w:val="002B53D7"/>
    <w:rsid w:val="002B5484"/>
    <w:rsid w:val="002C5823"/>
    <w:rsid w:val="002D1B6A"/>
    <w:rsid w:val="002D5A85"/>
    <w:rsid w:val="002E265C"/>
    <w:rsid w:val="002E3478"/>
    <w:rsid w:val="002F6D0D"/>
    <w:rsid w:val="00317129"/>
    <w:rsid w:val="00320818"/>
    <w:rsid w:val="00320B8F"/>
    <w:rsid w:val="003242F1"/>
    <w:rsid w:val="00325F2B"/>
    <w:rsid w:val="003334C9"/>
    <w:rsid w:val="00336B14"/>
    <w:rsid w:val="003418EE"/>
    <w:rsid w:val="003419E1"/>
    <w:rsid w:val="003445BE"/>
    <w:rsid w:val="00354599"/>
    <w:rsid w:val="00355DCA"/>
    <w:rsid w:val="003605A4"/>
    <w:rsid w:val="00362514"/>
    <w:rsid w:val="00372FB8"/>
    <w:rsid w:val="0039000B"/>
    <w:rsid w:val="00394C83"/>
    <w:rsid w:val="003A2D11"/>
    <w:rsid w:val="003B286D"/>
    <w:rsid w:val="003D3F32"/>
    <w:rsid w:val="003D5C78"/>
    <w:rsid w:val="003D5F5F"/>
    <w:rsid w:val="003D71FB"/>
    <w:rsid w:val="003E3D12"/>
    <w:rsid w:val="003F5047"/>
    <w:rsid w:val="003F6BDC"/>
    <w:rsid w:val="003F7486"/>
    <w:rsid w:val="004003CA"/>
    <w:rsid w:val="00412228"/>
    <w:rsid w:val="00413CAE"/>
    <w:rsid w:val="00422512"/>
    <w:rsid w:val="00427974"/>
    <w:rsid w:val="004325B8"/>
    <w:rsid w:val="00434673"/>
    <w:rsid w:val="004518F3"/>
    <w:rsid w:val="0045283D"/>
    <w:rsid w:val="00460AB2"/>
    <w:rsid w:val="004627A3"/>
    <w:rsid w:val="00472E57"/>
    <w:rsid w:val="00473962"/>
    <w:rsid w:val="004824AF"/>
    <w:rsid w:val="00483A0A"/>
    <w:rsid w:val="0048694D"/>
    <w:rsid w:val="004962F4"/>
    <w:rsid w:val="004A79F2"/>
    <w:rsid w:val="004C2EB0"/>
    <w:rsid w:val="004C59EF"/>
    <w:rsid w:val="004C69D4"/>
    <w:rsid w:val="004D30E8"/>
    <w:rsid w:val="004E1221"/>
    <w:rsid w:val="004F0D8F"/>
    <w:rsid w:val="004F3371"/>
    <w:rsid w:val="0050309F"/>
    <w:rsid w:val="00516184"/>
    <w:rsid w:val="005228BD"/>
    <w:rsid w:val="00523418"/>
    <w:rsid w:val="00527702"/>
    <w:rsid w:val="00545001"/>
    <w:rsid w:val="00546190"/>
    <w:rsid w:val="005506C8"/>
    <w:rsid w:val="0055125C"/>
    <w:rsid w:val="00554C3F"/>
    <w:rsid w:val="00556CEF"/>
    <w:rsid w:val="00562139"/>
    <w:rsid w:val="00572246"/>
    <w:rsid w:val="00577F86"/>
    <w:rsid w:val="005823D0"/>
    <w:rsid w:val="0058298C"/>
    <w:rsid w:val="00582F4C"/>
    <w:rsid w:val="00592DB6"/>
    <w:rsid w:val="00594134"/>
    <w:rsid w:val="0059638B"/>
    <w:rsid w:val="005A20DA"/>
    <w:rsid w:val="005C16B9"/>
    <w:rsid w:val="005D136D"/>
    <w:rsid w:val="005D2183"/>
    <w:rsid w:val="005D5AD4"/>
    <w:rsid w:val="005E2373"/>
    <w:rsid w:val="005E6071"/>
    <w:rsid w:val="005E6428"/>
    <w:rsid w:val="005E7914"/>
    <w:rsid w:val="005F5C78"/>
    <w:rsid w:val="005F7F15"/>
    <w:rsid w:val="006008B4"/>
    <w:rsid w:val="00603FEA"/>
    <w:rsid w:val="006069D8"/>
    <w:rsid w:val="0062356B"/>
    <w:rsid w:val="00631906"/>
    <w:rsid w:val="00633C18"/>
    <w:rsid w:val="0063410A"/>
    <w:rsid w:val="00635C65"/>
    <w:rsid w:val="006514A0"/>
    <w:rsid w:val="0065532E"/>
    <w:rsid w:val="00657CEA"/>
    <w:rsid w:val="0066023C"/>
    <w:rsid w:val="00660DD8"/>
    <w:rsid w:val="00664387"/>
    <w:rsid w:val="0066553D"/>
    <w:rsid w:val="006723E4"/>
    <w:rsid w:val="00684BBE"/>
    <w:rsid w:val="00692B9A"/>
    <w:rsid w:val="00696788"/>
    <w:rsid w:val="00697C28"/>
    <w:rsid w:val="006B0AC7"/>
    <w:rsid w:val="006B272D"/>
    <w:rsid w:val="006B32D6"/>
    <w:rsid w:val="006B6A21"/>
    <w:rsid w:val="006C16E4"/>
    <w:rsid w:val="006C5801"/>
    <w:rsid w:val="006C7855"/>
    <w:rsid w:val="006D15C7"/>
    <w:rsid w:val="006E6265"/>
    <w:rsid w:val="006F6179"/>
    <w:rsid w:val="007012FF"/>
    <w:rsid w:val="007030D8"/>
    <w:rsid w:val="0071534C"/>
    <w:rsid w:val="007226F4"/>
    <w:rsid w:val="00723E6E"/>
    <w:rsid w:val="007340EE"/>
    <w:rsid w:val="0073504B"/>
    <w:rsid w:val="00745858"/>
    <w:rsid w:val="00751022"/>
    <w:rsid w:val="0075183F"/>
    <w:rsid w:val="0077111A"/>
    <w:rsid w:val="007731DC"/>
    <w:rsid w:val="00775110"/>
    <w:rsid w:val="00777463"/>
    <w:rsid w:val="00781479"/>
    <w:rsid w:val="00785E7B"/>
    <w:rsid w:val="00786D79"/>
    <w:rsid w:val="00794762"/>
    <w:rsid w:val="007949CE"/>
    <w:rsid w:val="007951CE"/>
    <w:rsid w:val="007979EF"/>
    <w:rsid w:val="007A26FB"/>
    <w:rsid w:val="007B471C"/>
    <w:rsid w:val="007B68C6"/>
    <w:rsid w:val="007C400D"/>
    <w:rsid w:val="007C5CE9"/>
    <w:rsid w:val="007C6F6F"/>
    <w:rsid w:val="007D05B3"/>
    <w:rsid w:val="007D1566"/>
    <w:rsid w:val="007D2664"/>
    <w:rsid w:val="007D6F96"/>
    <w:rsid w:val="007F708A"/>
    <w:rsid w:val="0080487F"/>
    <w:rsid w:val="00805E6A"/>
    <w:rsid w:val="00805EEB"/>
    <w:rsid w:val="00814CFB"/>
    <w:rsid w:val="00821AB7"/>
    <w:rsid w:val="00821FA3"/>
    <w:rsid w:val="008256E1"/>
    <w:rsid w:val="00833C32"/>
    <w:rsid w:val="00835A7B"/>
    <w:rsid w:val="0083779B"/>
    <w:rsid w:val="008377CF"/>
    <w:rsid w:val="00844334"/>
    <w:rsid w:val="00844E46"/>
    <w:rsid w:val="008529BB"/>
    <w:rsid w:val="00864BA0"/>
    <w:rsid w:val="00870E19"/>
    <w:rsid w:val="0087400E"/>
    <w:rsid w:val="00874C28"/>
    <w:rsid w:val="00875A35"/>
    <w:rsid w:val="00881A83"/>
    <w:rsid w:val="00885E04"/>
    <w:rsid w:val="008963CD"/>
    <w:rsid w:val="008A7B04"/>
    <w:rsid w:val="008B5C17"/>
    <w:rsid w:val="008B7D5E"/>
    <w:rsid w:val="008E06AC"/>
    <w:rsid w:val="008E479C"/>
    <w:rsid w:val="008E4FCE"/>
    <w:rsid w:val="008F2508"/>
    <w:rsid w:val="008F26F7"/>
    <w:rsid w:val="009038FB"/>
    <w:rsid w:val="00904162"/>
    <w:rsid w:val="0090418A"/>
    <w:rsid w:val="00914B7B"/>
    <w:rsid w:val="0091760B"/>
    <w:rsid w:val="00934261"/>
    <w:rsid w:val="00934CF2"/>
    <w:rsid w:val="00936328"/>
    <w:rsid w:val="00936AB7"/>
    <w:rsid w:val="00956623"/>
    <w:rsid w:val="00961860"/>
    <w:rsid w:val="00963EE0"/>
    <w:rsid w:val="009647B1"/>
    <w:rsid w:val="009653BB"/>
    <w:rsid w:val="0097597C"/>
    <w:rsid w:val="009811C8"/>
    <w:rsid w:val="00981569"/>
    <w:rsid w:val="0098664C"/>
    <w:rsid w:val="009923FA"/>
    <w:rsid w:val="009A4CBD"/>
    <w:rsid w:val="009B455E"/>
    <w:rsid w:val="009C10BD"/>
    <w:rsid w:val="009C31EE"/>
    <w:rsid w:val="009C44DF"/>
    <w:rsid w:val="009D5DCD"/>
    <w:rsid w:val="009D7F3E"/>
    <w:rsid w:val="009E71F4"/>
    <w:rsid w:val="009F063D"/>
    <w:rsid w:val="009F5AE6"/>
    <w:rsid w:val="00A02B59"/>
    <w:rsid w:val="00A02B79"/>
    <w:rsid w:val="00A15560"/>
    <w:rsid w:val="00A16F89"/>
    <w:rsid w:val="00A214E6"/>
    <w:rsid w:val="00A24B50"/>
    <w:rsid w:val="00A26B8C"/>
    <w:rsid w:val="00A37516"/>
    <w:rsid w:val="00A4145D"/>
    <w:rsid w:val="00A42EB3"/>
    <w:rsid w:val="00A43053"/>
    <w:rsid w:val="00A451A2"/>
    <w:rsid w:val="00A577AA"/>
    <w:rsid w:val="00A6153D"/>
    <w:rsid w:val="00A62B9C"/>
    <w:rsid w:val="00A709B3"/>
    <w:rsid w:val="00A82BA4"/>
    <w:rsid w:val="00A95F24"/>
    <w:rsid w:val="00A96CCD"/>
    <w:rsid w:val="00A96F0F"/>
    <w:rsid w:val="00A9720B"/>
    <w:rsid w:val="00AA1A97"/>
    <w:rsid w:val="00AA3A10"/>
    <w:rsid w:val="00AA63CB"/>
    <w:rsid w:val="00AB1EA4"/>
    <w:rsid w:val="00AB6BC5"/>
    <w:rsid w:val="00AB769B"/>
    <w:rsid w:val="00AC37BC"/>
    <w:rsid w:val="00AC60FA"/>
    <w:rsid w:val="00AC7330"/>
    <w:rsid w:val="00AE2EFF"/>
    <w:rsid w:val="00AE348F"/>
    <w:rsid w:val="00AF7018"/>
    <w:rsid w:val="00B064AB"/>
    <w:rsid w:val="00B13F83"/>
    <w:rsid w:val="00B2072F"/>
    <w:rsid w:val="00B21E14"/>
    <w:rsid w:val="00B221AE"/>
    <w:rsid w:val="00B26018"/>
    <w:rsid w:val="00B36128"/>
    <w:rsid w:val="00B437B1"/>
    <w:rsid w:val="00B4557B"/>
    <w:rsid w:val="00B52315"/>
    <w:rsid w:val="00B64E83"/>
    <w:rsid w:val="00B71C3F"/>
    <w:rsid w:val="00B83CBA"/>
    <w:rsid w:val="00B93A9F"/>
    <w:rsid w:val="00B978D3"/>
    <w:rsid w:val="00BA0546"/>
    <w:rsid w:val="00BA0D5A"/>
    <w:rsid w:val="00BB4895"/>
    <w:rsid w:val="00BB4B2A"/>
    <w:rsid w:val="00BB78EE"/>
    <w:rsid w:val="00BC0E57"/>
    <w:rsid w:val="00BC3872"/>
    <w:rsid w:val="00BC67E5"/>
    <w:rsid w:val="00BF1181"/>
    <w:rsid w:val="00BF309B"/>
    <w:rsid w:val="00BF4CB1"/>
    <w:rsid w:val="00C020CC"/>
    <w:rsid w:val="00C036B1"/>
    <w:rsid w:val="00C137FA"/>
    <w:rsid w:val="00C173B3"/>
    <w:rsid w:val="00C17EC5"/>
    <w:rsid w:val="00C21769"/>
    <w:rsid w:val="00C341F9"/>
    <w:rsid w:val="00C3786E"/>
    <w:rsid w:val="00C44440"/>
    <w:rsid w:val="00C4649A"/>
    <w:rsid w:val="00C470A6"/>
    <w:rsid w:val="00C55921"/>
    <w:rsid w:val="00C6481D"/>
    <w:rsid w:val="00C70BF0"/>
    <w:rsid w:val="00C75DEA"/>
    <w:rsid w:val="00C76933"/>
    <w:rsid w:val="00C76DFD"/>
    <w:rsid w:val="00C80712"/>
    <w:rsid w:val="00C85ABA"/>
    <w:rsid w:val="00C967C2"/>
    <w:rsid w:val="00CA329A"/>
    <w:rsid w:val="00CA7812"/>
    <w:rsid w:val="00CB1DF9"/>
    <w:rsid w:val="00CB29C6"/>
    <w:rsid w:val="00CB2DFB"/>
    <w:rsid w:val="00CB4D53"/>
    <w:rsid w:val="00CB79D8"/>
    <w:rsid w:val="00CC4083"/>
    <w:rsid w:val="00CE2FDF"/>
    <w:rsid w:val="00CE3F1B"/>
    <w:rsid w:val="00CE4D0F"/>
    <w:rsid w:val="00CE4F18"/>
    <w:rsid w:val="00CE7018"/>
    <w:rsid w:val="00CF702B"/>
    <w:rsid w:val="00D006B5"/>
    <w:rsid w:val="00D025CE"/>
    <w:rsid w:val="00D03A1C"/>
    <w:rsid w:val="00D0798C"/>
    <w:rsid w:val="00D11F85"/>
    <w:rsid w:val="00D12A50"/>
    <w:rsid w:val="00D33D80"/>
    <w:rsid w:val="00D34A78"/>
    <w:rsid w:val="00D36452"/>
    <w:rsid w:val="00D36D72"/>
    <w:rsid w:val="00D4261C"/>
    <w:rsid w:val="00D45EDC"/>
    <w:rsid w:val="00D46718"/>
    <w:rsid w:val="00D568CA"/>
    <w:rsid w:val="00D577BF"/>
    <w:rsid w:val="00D61E2C"/>
    <w:rsid w:val="00D6374F"/>
    <w:rsid w:val="00D6423B"/>
    <w:rsid w:val="00D736DF"/>
    <w:rsid w:val="00D9783A"/>
    <w:rsid w:val="00DA7622"/>
    <w:rsid w:val="00DB0113"/>
    <w:rsid w:val="00DB378F"/>
    <w:rsid w:val="00DB52FA"/>
    <w:rsid w:val="00DB584F"/>
    <w:rsid w:val="00DD511F"/>
    <w:rsid w:val="00DD577C"/>
    <w:rsid w:val="00DE2C1F"/>
    <w:rsid w:val="00DF3B10"/>
    <w:rsid w:val="00DF6CBC"/>
    <w:rsid w:val="00DF7095"/>
    <w:rsid w:val="00E0207E"/>
    <w:rsid w:val="00E0265D"/>
    <w:rsid w:val="00E032DB"/>
    <w:rsid w:val="00E04468"/>
    <w:rsid w:val="00E04A29"/>
    <w:rsid w:val="00E075F2"/>
    <w:rsid w:val="00E07BEC"/>
    <w:rsid w:val="00E2533C"/>
    <w:rsid w:val="00E26A73"/>
    <w:rsid w:val="00E347EE"/>
    <w:rsid w:val="00E40393"/>
    <w:rsid w:val="00E45E37"/>
    <w:rsid w:val="00E5158D"/>
    <w:rsid w:val="00E6302A"/>
    <w:rsid w:val="00E81840"/>
    <w:rsid w:val="00E850DA"/>
    <w:rsid w:val="00E85109"/>
    <w:rsid w:val="00EA7BF8"/>
    <w:rsid w:val="00EB2D30"/>
    <w:rsid w:val="00EB66E5"/>
    <w:rsid w:val="00EC4231"/>
    <w:rsid w:val="00ED129D"/>
    <w:rsid w:val="00ED2115"/>
    <w:rsid w:val="00EE1030"/>
    <w:rsid w:val="00EE11E1"/>
    <w:rsid w:val="00EE1F54"/>
    <w:rsid w:val="00EF0287"/>
    <w:rsid w:val="00EF36A6"/>
    <w:rsid w:val="00EF556E"/>
    <w:rsid w:val="00F0136C"/>
    <w:rsid w:val="00F036BE"/>
    <w:rsid w:val="00F044A0"/>
    <w:rsid w:val="00F05609"/>
    <w:rsid w:val="00F13785"/>
    <w:rsid w:val="00F1516B"/>
    <w:rsid w:val="00F17893"/>
    <w:rsid w:val="00F2358F"/>
    <w:rsid w:val="00F25FF2"/>
    <w:rsid w:val="00F32E32"/>
    <w:rsid w:val="00F5653F"/>
    <w:rsid w:val="00F606F9"/>
    <w:rsid w:val="00F609CD"/>
    <w:rsid w:val="00F646A9"/>
    <w:rsid w:val="00F714BC"/>
    <w:rsid w:val="00F72768"/>
    <w:rsid w:val="00F767D2"/>
    <w:rsid w:val="00F952DC"/>
    <w:rsid w:val="00FA0B91"/>
    <w:rsid w:val="00FA1C74"/>
    <w:rsid w:val="00FA724E"/>
    <w:rsid w:val="00FB0E41"/>
    <w:rsid w:val="00FC1B7F"/>
    <w:rsid w:val="00FC2190"/>
    <w:rsid w:val="00FD2F5F"/>
    <w:rsid w:val="00FD33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colormenu v:ext="edit" strokecolor="none"/>
    </o:shapedefaults>
    <o:shapelayout v:ext="edit">
      <o:idmap v:ext="edit" data="1"/>
      <o:rules v:ext="edit">
        <o:r id="V:Rule1" type="connector" idref="#Elb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BA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7BA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77BAC"/>
    <w:pPr>
      <w:ind w:left="720"/>
      <w:contextualSpacing/>
    </w:pPr>
  </w:style>
  <w:style w:type="paragraph" w:styleId="Header">
    <w:name w:val="header"/>
    <w:basedOn w:val="Normal"/>
    <w:link w:val="HeaderChar"/>
    <w:uiPriority w:val="99"/>
    <w:rsid w:val="00277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BAC"/>
    <w:rPr>
      <w:lang w:val="en-GB"/>
    </w:rPr>
  </w:style>
  <w:style w:type="paragraph" w:styleId="Footer">
    <w:name w:val="footer"/>
    <w:basedOn w:val="Normal"/>
    <w:link w:val="FooterChar"/>
    <w:uiPriority w:val="99"/>
    <w:rsid w:val="00277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BAC"/>
    <w:rPr>
      <w:lang w:val="en-GB"/>
    </w:rPr>
  </w:style>
  <w:style w:type="paragraph" w:styleId="BalloonText">
    <w:name w:val="Balloon Text"/>
    <w:basedOn w:val="Normal"/>
    <w:link w:val="BalloonTextChar"/>
    <w:uiPriority w:val="99"/>
    <w:rsid w:val="00277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77BAC"/>
    <w:rPr>
      <w:rFonts w:ascii="Tahoma" w:hAnsi="Tahoma" w:cs="Tahoma"/>
      <w:sz w:val="16"/>
      <w:szCs w:val="16"/>
      <w:lang w:val="en-GB"/>
    </w:rPr>
  </w:style>
  <w:style w:type="character" w:styleId="PlaceholderText">
    <w:name w:val="Placeholder Text"/>
    <w:basedOn w:val="DefaultParagraphFont"/>
    <w:uiPriority w:val="99"/>
    <w:rsid w:val="00277BAC"/>
    <w:rPr>
      <w:color w:val="808080"/>
    </w:rPr>
  </w:style>
  <w:style w:type="paragraph" w:styleId="NormalWeb">
    <w:name w:val="Normal (Web)"/>
    <w:basedOn w:val="Normal"/>
    <w:uiPriority w:val="99"/>
    <w:rsid w:val="00277BAC"/>
    <w:pPr>
      <w:spacing w:after="225" w:line="300" w:lineRule="atLeast"/>
    </w:pPr>
    <w:rPr>
      <w:rFonts w:ascii="Times New Roman" w:eastAsia="Times New Roman" w:hAnsi="Times New Roman" w:cs="Times New Roman"/>
      <w:color w:val="2C2B2B"/>
      <w:sz w:val="23"/>
      <w:szCs w:val="23"/>
      <w:lang w:val="en-US"/>
    </w:rPr>
  </w:style>
  <w:style w:type="paragraph" w:styleId="NoSpacing">
    <w:name w:val="No Spacing"/>
    <w:uiPriority w:val="1"/>
    <w:qFormat/>
    <w:rsid w:val="00277BAC"/>
    <w:pPr>
      <w:spacing w:after="0" w:line="240" w:lineRule="auto"/>
    </w:pPr>
    <w:rPr>
      <w:lang w:val="en-GB"/>
    </w:rPr>
  </w:style>
  <w:style w:type="character" w:styleId="Hyperlink">
    <w:name w:val="Hyperlink"/>
    <w:basedOn w:val="DefaultParagraphFont"/>
    <w:uiPriority w:val="99"/>
    <w:rsid w:val="00277BAC"/>
    <w:rPr>
      <w:color w:val="0000FF"/>
      <w:u w:val="single"/>
    </w:rPr>
  </w:style>
  <w:style w:type="character" w:styleId="HTMLCite">
    <w:name w:val="HTML Cite"/>
    <w:basedOn w:val="DefaultParagraphFont"/>
    <w:uiPriority w:val="99"/>
    <w:rsid w:val="00277BAC"/>
    <w:rPr>
      <w:i/>
      <w:iCs/>
    </w:rPr>
  </w:style>
  <w:style w:type="table" w:styleId="TableGrid">
    <w:name w:val="Table Grid"/>
    <w:basedOn w:val="TableNormal"/>
    <w:uiPriority w:val="59"/>
    <w:rsid w:val="0063410A"/>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urworldindata.org/wp-content/uploads/2013/05" TargetMode="External"/><Relationship Id="rId18" Type="http://schemas.openxmlformats.org/officeDocument/2006/relationships/hyperlink" Target="http://en.wikipedia.org/wiki/Igbo_people" TargetMode="External"/><Relationship Id="rId26" Type="http://schemas.openxmlformats.org/officeDocument/2006/relationships/hyperlink" Target="http://www.academicjournals.org/AJAR" TargetMode="External"/><Relationship Id="rId3" Type="http://schemas.openxmlformats.org/officeDocument/2006/relationships/settings" Target="settings.xml"/><Relationship Id="rId21" Type="http://schemas.openxmlformats.org/officeDocument/2006/relationships/hyperlink" Target="http://mpra.ub.uni-muenchen.de/2689/" TargetMode="Externa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en.wikipedia.org/wiki/Kogi_State" TargetMode="External"/><Relationship Id="rId25" Type="http://schemas.openxmlformats.org/officeDocument/2006/relationships/hyperlink" Target="http://www.worldbank.org" TargetMode="External"/><Relationship Id="rId2" Type="http://schemas.openxmlformats.org/officeDocument/2006/relationships/styles" Target="styles.xml"/><Relationship Id="rId16" Type="http://schemas.openxmlformats.org/officeDocument/2006/relationships/hyperlink" Target="http://en.wikipedia.org/wiki/Enugu_State" TargetMode="External"/><Relationship Id="rId20" Type="http://schemas.openxmlformats.org/officeDocument/2006/relationships/chart" Target="charts/chart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yperlink" Target="http://www.fao.org/DOCREP/003/X8955E/X8955E00.HTML" TargetMode="External"/><Relationship Id="rId5" Type="http://schemas.openxmlformats.org/officeDocument/2006/relationships/footnotes" Target="footnotes.xml"/><Relationship Id="rId15" Type="http://schemas.openxmlformats.org/officeDocument/2006/relationships/hyperlink" Target="http://en.wikipedia.org/wiki/Imo_State" TargetMode="External"/><Relationship Id="rId23" Type="http://schemas.openxmlformats.org/officeDocument/2006/relationships/hyperlink" Target="http://www.academicjournals.org/JHF" TargetMode="External"/><Relationship Id="rId28" Type="http://schemas.openxmlformats.org/officeDocument/2006/relationships/hyperlink" Target="http://www.anambrastate.gov.ng" TargetMode="External"/><Relationship Id="rId10" Type="http://schemas.openxmlformats.org/officeDocument/2006/relationships/image" Target="media/image2.emf"/><Relationship Id="rId19" Type="http://schemas.openxmlformats.org/officeDocument/2006/relationships/hyperlink" Target="http://en.wikipedia.org/wiki/Igala"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en.wikipedia.org/wiki/Delta_State" TargetMode="External"/><Relationship Id="rId22" Type="http://schemas.openxmlformats.org/officeDocument/2006/relationships/hyperlink" Target="https://www.researchgate.net/publication/294425467" TargetMode="External"/><Relationship Id="rId27" Type="http://schemas.openxmlformats.org/officeDocument/2006/relationships/hyperlink" Target="http://www.aesonnigeria.org"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SEASONAL AVAILABILITY OF NTFPs</a:t>
            </a:r>
          </a:p>
        </c:rich>
      </c:tx>
      <c:spPr>
        <a:noFill/>
        <a:ln>
          <a:noFill/>
        </a:ln>
        <a:effectLst/>
      </c:spPr>
    </c:title>
    <c:plotArea>
      <c:layout>
        <c:manualLayout>
          <c:layoutTarget val="inner"/>
          <c:xMode val="edge"/>
          <c:yMode val="edge"/>
          <c:x val="0.11587762467191599"/>
          <c:y val="0.1511507936507937"/>
          <c:w val="0.85865941236512133"/>
          <c:h val="0.65172572178477706"/>
        </c:manualLayout>
      </c:layout>
      <c:barChart>
        <c:barDir val="col"/>
        <c:grouping val="clustered"/>
        <c:ser>
          <c:idx val="0"/>
          <c:order val="0"/>
          <c:tx>
            <c:strRef>
              <c:f>Sheet1!$B$1</c:f>
              <c:strCache>
                <c:ptCount val="1"/>
                <c:pt idx="0">
                  <c:v>RAINY</c:v>
                </c:pt>
              </c:strCache>
            </c:strRef>
          </c:tx>
          <c:spPr>
            <a:solidFill>
              <a:schemeClr val="accent1"/>
            </a:solidFill>
            <a:ln w="9525">
              <a:solidFill>
                <a:schemeClr val="accent1"/>
              </a:solid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Category 1</c:v>
                </c:pt>
              </c:strCache>
            </c:strRef>
          </c:cat>
          <c:val>
            <c:numRef>
              <c:f>Sheet1!$B$2:$B$5</c:f>
              <c:numCache>
                <c:formatCode>General</c:formatCode>
                <c:ptCount val="4"/>
                <c:pt idx="0">
                  <c:v>21</c:v>
                </c:pt>
              </c:numCache>
            </c:numRef>
          </c:val>
        </c:ser>
        <c:ser>
          <c:idx val="1"/>
          <c:order val="1"/>
          <c:tx>
            <c:strRef>
              <c:f>Sheet1!$C$1</c:f>
              <c:strCache>
                <c:ptCount val="1"/>
                <c:pt idx="0">
                  <c:v>DRY</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Category 1</c:v>
                </c:pt>
              </c:strCache>
            </c:strRef>
          </c:cat>
          <c:val>
            <c:numRef>
              <c:f>Sheet1!$C$2:$C$5</c:f>
              <c:numCache>
                <c:formatCode>General</c:formatCode>
                <c:ptCount val="4"/>
                <c:pt idx="0">
                  <c:v>42</c:v>
                </c:pt>
              </c:numCache>
            </c:numRef>
          </c:val>
        </c:ser>
        <c:ser>
          <c:idx val="2"/>
          <c:order val="2"/>
          <c:tx>
            <c:strRef>
              <c:f>Sheet1!$D$1</c:f>
              <c:strCache>
                <c:ptCount val="1"/>
                <c:pt idx="0">
                  <c:v>BOTH</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Category 1</c:v>
                </c:pt>
              </c:strCache>
            </c:strRef>
          </c:cat>
          <c:val>
            <c:numRef>
              <c:f>Sheet1!$D$2:$D$5</c:f>
              <c:numCache>
                <c:formatCode>General</c:formatCode>
                <c:ptCount val="4"/>
                <c:pt idx="0">
                  <c:v>24</c:v>
                </c:pt>
              </c:numCache>
            </c:numRef>
          </c:val>
        </c:ser>
        <c:dLbls>
          <c:showVal val="1"/>
        </c:dLbls>
        <c:gapWidth val="249"/>
        <c:overlap val="-27"/>
        <c:axId val="256961920"/>
        <c:axId val="275753600"/>
      </c:barChart>
      <c:catAx>
        <c:axId val="25696192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Seasons</a:t>
                </a:r>
              </a:p>
            </c:rich>
          </c:tx>
          <c:layout>
            <c:manualLayout>
              <c:xMode val="edge"/>
              <c:yMode val="edge"/>
              <c:x val="0.18564140419947511"/>
              <c:y val="0.92192413448318977"/>
            </c:manualLayout>
          </c:layout>
          <c:spPr>
            <a:noFill/>
            <a:ln>
              <a:noFill/>
            </a:ln>
            <a:effectLst/>
          </c:spPr>
        </c:title>
        <c:numFmt formatCode="General" sourceLinked="1"/>
        <c:majorTickMark val="none"/>
        <c:tickLblPos val="nextTo"/>
        <c:crossAx val="275753600"/>
        <c:crosses val="autoZero"/>
        <c:auto val="1"/>
        <c:lblAlgn val="ctr"/>
        <c:lblOffset val="100"/>
      </c:catAx>
      <c:valAx>
        <c:axId val="275753600"/>
        <c:scaling>
          <c:orientation val="minMax"/>
        </c:scaling>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t>Percentage of Respondents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961920"/>
        <c:crosses val="autoZero"/>
        <c:crossBetween val="between"/>
      </c:valAx>
      <c:spPr>
        <a:noFill/>
        <a:ln>
          <a:noFill/>
        </a:ln>
        <a:effectLst/>
      </c:spPr>
    </c:plotArea>
    <c:legend>
      <c:legendPos val="b"/>
      <c:layout>
        <c:manualLayout>
          <c:xMode val="edge"/>
          <c:yMode val="edge"/>
          <c:x val="0.11869914698162734"/>
          <c:y val="0.84970191226096758"/>
          <c:w val="0.24408300524934384"/>
          <c:h val="6.6964754405699295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22088</Words>
  <Characters>125905</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NGWU</cp:lastModifiedBy>
  <cp:revision>4</cp:revision>
  <cp:lastPrinted>2015-08-13T18:48:00Z</cp:lastPrinted>
  <dcterms:created xsi:type="dcterms:W3CDTF">2015-08-13T20:24:00Z</dcterms:created>
  <dcterms:modified xsi:type="dcterms:W3CDTF">2020-02-26T18:44:00Z</dcterms:modified>
</cp:coreProperties>
</file>